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A5FB34" w14:textId="77777777" w:rsidR="00963D1B" w:rsidRDefault="00183782">
      <w:pPr>
        <w:jc w:val="center"/>
        <w:rPr>
          <w:b/>
          <w:color w:val="000000"/>
          <w:sz w:val="24"/>
          <w:szCs w:val="24"/>
          <w:lang w:val="en-US"/>
        </w:rPr>
      </w:pPr>
      <w:r>
        <w:rPr>
          <w:rFonts w:hint="eastAsia"/>
          <w:b/>
          <w:color w:val="000000"/>
          <w:sz w:val="24"/>
          <w:szCs w:val="24"/>
          <w:lang w:val="en-US"/>
        </w:rPr>
        <w:t>表1</w:t>
      </w:r>
      <w:r>
        <w:rPr>
          <w:b/>
          <w:color w:val="000000"/>
          <w:sz w:val="24"/>
          <w:szCs w:val="24"/>
          <w:lang w:val="en-US"/>
        </w:rPr>
        <w:t>-7</w:t>
      </w:r>
      <w:r>
        <w:rPr>
          <w:rFonts w:hint="eastAsia"/>
          <w:b/>
          <w:color w:val="000000"/>
          <w:sz w:val="24"/>
          <w:szCs w:val="24"/>
          <w:lang w:val="en-US"/>
        </w:rPr>
        <w:t xml:space="preserve"> 单选题</w:t>
      </w:r>
    </w:p>
    <w:tbl>
      <w:tblPr>
        <w:tblW w:w="129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23"/>
        <w:gridCol w:w="2624"/>
        <w:gridCol w:w="1903"/>
        <w:gridCol w:w="1150"/>
        <w:gridCol w:w="1101"/>
        <w:gridCol w:w="2324"/>
      </w:tblGrid>
      <w:tr w:rsidR="00963D1B" w:rsidRPr="004A4BE4" w14:paraId="3D4154F1" w14:textId="77777777">
        <w:trPr>
          <w:trHeight w:val="567"/>
          <w:jc w:val="center"/>
        </w:trPr>
        <w:tc>
          <w:tcPr>
            <w:tcW w:w="3823" w:type="dxa"/>
            <w:vAlign w:val="center"/>
          </w:tcPr>
          <w:p w14:paraId="10A2AA39" w14:textId="77777777" w:rsidR="00963D1B" w:rsidRDefault="00183782">
            <w:pPr>
              <w:pStyle w:val="2"/>
              <w:adjustRightInd w:val="0"/>
              <w:snapToGrid w:val="0"/>
              <w:spacing w:after="0"/>
              <w:ind w:leftChars="0" w:left="0" w:firstLineChars="0" w:firstLine="0"/>
              <w:jc w:val="center"/>
              <w:rPr>
                <w:rFonts w:eastAsia="仿宋"/>
                <w:b/>
                <w:color w:val="000000"/>
                <w:sz w:val="24"/>
                <w:szCs w:val="24"/>
                <w:lang w:val="en-US"/>
              </w:rPr>
            </w:pPr>
            <w:r>
              <w:rPr>
                <w:rFonts w:eastAsia="仿宋" w:hint="eastAsia"/>
                <w:b/>
                <w:color w:val="000000"/>
                <w:sz w:val="24"/>
                <w:szCs w:val="24"/>
                <w:lang w:val="en-US"/>
              </w:rPr>
              <w:t>赛项名称</w:t>
            </w:r>
          </w:p>
        </w:tc>
        <w:tc>
          <w:tcPr>
            <w:tcW w:w="2624" w:type="dxa"/>
            <w:vAlign w:val="center"/>
          </w:tcPr>
          <w:p w14:paraId="4B690640" w14:textId="77777777" w:rsidR="00963D1B" w:rsidRDefault="00183782">
            <w:pPr>
              <w:pStyle w:val="2"/>
              <w:adjustRightInd w:val="0"/>
              <w:snapToGrid w:val="0"/>
              <w:spacing w:after="0"/>
              <w:ind w:leftChars="0" w:left="0" w:firstLineChars="0" w:firstLine="0"/>
              <w:jc w:val="center"/>
              <w:rPr>
                <w:rFonts w:eastAsia="仿宋"/>
                <w:bCs/>
                <w:color w:val="000000"/>
                <w:sz w:val="24"/>
                <w:szCs w:val="24"/>
                <w:lang w:val="en-US"/>
              </w:rPr>
            </w:pPr>
            <w:r>
              <w:rPr>
                <w:rFonts w:eastAsia="仿宋" w:hint="eastAsia"/>
                <w:bCs/>
                <w:color w:val="000000"/>
                <w:sz w:val="24"/>
                <w:szCs w:val="24"/>
                <w:lang w:val="en-US"/>
              </w:rPr>
              <w:t>食品安全与质量检测</w:t>
            </w:r>
          </w:p>
        </w:tc>
        <w:tc>
          <w:tcPr>
            <w:tcW w:w="3053" w:type="dxa"/>
            <w:gridSpan w:val="2"/>
            <w:vAlign w:val="center"/>
          </w:tcPr>
          <w:p w14:paraId="1721B246" w14:textId="77777777" w:rsidR="00963D1B" w:rsidRDefault="00183782">
            <w:pPr>
              <w:pStyle w:val="2"/>
              <w:adjustRightInd w:val="0"/>
              <w:snapToGrid w:val="0"/>
              <w:spacing w:after="0"/>
              <w:ind w:leftChars="0" w:left="0" w:firstLineChars="0" w:firstLine="0"/>
              <w:jc w:val="center"/>
              <w:rPr>
                <w:rFonts w:eastAsia="仿宋"/>
                <w:b/>
                <w:color w:val="000000"/>
                <w:sz w:val="24"/>
                <w:szCs w:val="24"/>
                <w:lang w:val="en-US"/>
              </w:rPr>
            </w:pPr>
            <w:r>
              <w:rPr>
                <w:rFonts w:eastAsia="仿宋" w:hint="eastAsia"/>
                <w:b/>
                <w:color w:val="000000"/>
                <w:sz w:val="24"/>
                <w:szCs w:val="24"/>
                <w:lang w:val="en-US"/>
              </w:rPr>
              <w:t>英语名称</w:t>
            </w:r>
          </w:p>
        </w:tc>
        <w:tc>
          <w:tcPr>
            <w:tcW w:w="3425" w:type="dxa"/>
            <w:gridSpan w:val="2"/>
            <w:vAlign w:val="center"/>
          </w:tcPr>
          <w:p w14:paraId="02C0E5ED" w14:textId="77777777" w:rsidR="00963D1B" w:rsidRDefault="00183782">
            <w:pPr>
              <w:pStyle w:val="2"/>
              <w:adjustRightInd w:val="0"/>
              <w:snapToGrid w:val="0"/>
              <w:spacing w:after="0"/>
              <w:ind w:leftChars="0" w:left="0" w:firstLineChars="0" w:firstLine="0"/>
              <w:jc w:val="center"/>
              <w:rPr>
                <w:rFonts w:eastAsia="仿宋"/>
                <w:bCs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仿宋" w:hAnsi="Times New Roman" w:cs="Times New Roman"/>
                <w:bCs/>
                <w:color w:val="000000"/>
                <w:sz w:val="24"/>
                <w:szCs w:val="24"/>
                <w:lang w:val="en-US"/>
              </w:rPr>
              <w:t>Food Safety and Quality Testing</w:t>
            </w:r>
          </w:p>
        </w:tc>
      </w:tr>
      <w:tr w:rsidR="00963D1B" w14:paraId="5E7B6DDB" w14:textId="77777777">
        <w:trPr>
          <w:trHeight w:val="567"/>
          <w:jc w:val="center"/>
        </w:trPr>
        <w:tc>
          <w:tcPr>
            <w:tcW w:w="3823" w:type="dxa"/>
            <w:vAlign w:val="center"/>
          </w:tcPr>
          <w:p w14:paraId="0E6482F7" w14:textId="77777777" w:rsidR="00963D1B" w:rsidRDefault="00183782">
            <w:pPr>
              <w:pStyle w:val="2"/>
              <w:adjustRightInd w:val="0"/>
              <w:snapToGrid w:val="0"/>
              <w:spacing w:after="0"/>
              <w:ind w:leftChars="0" w:left="0" w:firstLineChars="0" w:firstLine="0"/>
              <w:jc w:val="center"/>
              <w:rPr>
                <w:rFonts w:eastAsia="仿宋"/>
                <w:b/>
                <w:color w:val="000000"/>
                <w:sz w:val="24"/>
                <w:szCs w:val="24"/>
                <w:lang w:val="en-US"/>
              </w:rPr>
            </w:pPr>
            <w:r>
              <w:rPr>
                <w:rFonts w:eastAsia="仿宋" w:hint="eastAsia"/>
                <w:b/>
                <w:color w:val="000000"/>
                <w:sz w:val="24"/>
                <w:szCs w:val="24"/>
                <w:lang w:val="en-US"/>
              </w:rPr>
              <w:t>赛项编号</w:t>
            </w:r>
          </w:p>
        </w:tc>
        <w:tc>
          <w:tcPr>
            <w:tcW w:w="2624" w:type="dxa"/>
            <w:vAlign w:val="center"/>
          </w:tcPr>
          <w:p w14:paraId="4100E6F1" w14:textId="6B386A65" w:rsidR="00963D1B" w:rsidRDefault="00963D1B">
            <w:pPr>
              <w:pStyle w:val="2"/>
              <w:adjustRightInd w:val="0"/>
              <w:snapToGrid w:val="0"/>
              <w:spacing w:after="0"/>
              <w:ind w:leftChars="0" w:left="0" w:firstLineChars="0" w:firstLine="0"/>
              <w:jc w:val="center"/>
              <w:rPr>
                <w:rFonts w:eastAsia="仿宋"/>
                <w:b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053" w:type="dxa"/>
            <w:gridSpan w:val="2"/>
            <w:vAlign w:val="center"/>
          </w:tcPr>
          <w:p w14:paraId="5AA881A4" w14:textId="77777777" w:rsidR="00963D1B" w:rsidRDefault="00183782">
            <w:pPr>
              <w:pStyle w:val="2"/>
              <w:adjustRightInd w:val="0"/>
              <w:snapToGrid w:val="0"/>
              <w:spacing w:after="0"/>
              <w:ind w:leftChars="0" w:left="0" w:firstLineChars="0" w:firstLine="0"/>
              <w:jc w:val="center"/>
              <w:rPr>
                <w:rFonts w:eastAsia="仿宋"/>
                <w:b/>
                <w:color w:val="000000"/>
                <w:sz w:val="24"/>
                <w:szCs w:val="24"/>
                <w:lang w:val="en-US"/>
              </w:rPr>
            </w:pPr>
            <w:r>
              <w:rPr>
                <w:rFonts w:eastAsia="仿宋" w:hint="eastAsia"/>
                <w:b/>
                <w:color w:val="000000"/>
                <w:sz w:val="24"/>
                <w:szCs w:val="24"/>
                <w:lang w:val="en-US"/>
              </w:rPr>
              <w:t>归属产业</w:t>
            </w:r>
          </w:p>
        </w:tc>
        <w:tc>
          <w:tcPr>
            <w:tcW w:w="3425" w:type="dxa"/>
            <w:gridSpan w:val="2"/>
            <w:vAlign w:val="center"/>
          </w:tcPr>
          <w:p w14:paraId="0D826578" w14:textId="77777777" w:rsidR="00963D1B" w:rsidRDefault="00183782">
            <w:pPr>
              <w:pStyle w:val="2"/>
              <w:adjustRightInd w:val="0"/>
              <w:snapToGrid w:val="0"/>
              <w:spacing w:after="0"/>
              <w:ind w:leftChars="0" w:left="0" w:firstLineChars="0" w:firstLine="0"/>
              <w:jc w:val="center"/>
              <w:rPr>
                <w:rFonts w:eastAsia="仿宋"/>
                <w:b/>
                <w:color w:val="000000"/>
                <w:sz w:val="24"/>
                <w:szCs w:val="24"/>
                <w:lang w:val="en-US"/>
              </w:rPr>
            </w:pPr>
            <w:r>
              <w:rPr>
                <w:rFonts w:eastAsia="仿宋" w:hint="eastAsia"/>
                <w:color w:val="000000"/>
                <w:sz w:val="24"/>
                <w:szCs w:val="24"/>
                <w:lang w:val="en-US"/>
              </w:rPr>
              <w:t>食</w:t>
            </w:r>
            <w:r>
              <w:rPr>
                <w:rFonts w:eastAsia="仿宋"/>
                <w:color w:val="000000"/>
                <w:sz w:val="24"/>
                <w:szCs w:val="24"/>
                <w:lang w:val="en-US"/>
              </w:rPr>
              <w:t>品产业</w:t>
            </w:r>
          </w:p>
        </w:tc>
      </w:tr>
      <w:tr w:rsidR="00963D1B" w14:paraId="64AA60E3" w14:textId="77777777">
        <w:trPr>
          <w:trHeight w:val="567"/>
          <w:jc w:val="center"/>
        </w:trPr>
        <w:tc>
          <w:tcPr>
            <w:tcW w:w="12925" w:type="dxa"/>
            <w:gridSpan w:val="6"/>
            <w:vAlign w:val="center"/>
          </w:tcPr>
          <w:p w14:paraId="40324C6A" w14:textId="77777777" w:rsidR="00963D1B" w:rsidRDefault="00183782">
            <w:pPr>
              <w:pStyle w:val="2"/>
              <w:adjustRightInd w:val="0"/>
              <w:snapToGrid w:val="0"/>
              <w:spacing w:after="0"/>
              <w:ind w:leftChars="0" w:left="0" w:firstLineChars="0" w:firstLine="0"/>
              <w:jc w:val="center"/>
              <w:rPr>
                <w:rFonts w:eastAsia="仿宋"/>
                <w:b/>
                <w:color w:val="000000"/>
                <w:sz w:val="24"/>
                <w:szCs w:val="24"/>
                <w:lang w:val="en-US"/>
              </w:rPr>
            </w:pPr>
            <w:r>
              <w:rPr>
                <w:rFonts w:eastAsia="仿宋" w:hint="eastAsia"/>
                <w:b/>
                <w:color w:val="000000"/>
                <w:sz w:val="24"/>
                <w:szCs w:val="24"/>
                <w:lang w:val="en-US"/>
              </w:rPr>
              <w:t>赛项组别</w:t>
            </w:r>
          </w:p>
        </w:tc>
      </w:tr>
      <w:tr w:rsidR="00963D1B" w14:paraId="57DD3487" w14:textId="77777777">
        <w:trPr>
          <w:trHeight w:val="567"/>
          <w:jc w:val="center"/>
        </w:trPr>
        <w:tc>
          <w:tcPr>
            <w:tcW w:w="6447" w:type="dxa"/>
            <w:gridSpan w:val="2"/>
            <w:vAlign w:val="center"/>
          </w:tcPr>
          <w:p w14:paraId="7753D142" w14:textId="77777777" w:rsidR="00963D1B" w:rsidRDefault="00183782">
            <w:pPr>
              <w:pStyle w:val="2"/>
              <w:adjustRightInd w:val="0"/>
              <w:snapToGrid w:val="0"/>
              <w:spacing w:after="0"/>
              <w:ind w:leftChars="0" w:left="0" w:firstLineChars="0" w:firstLine="0"/>
              <w:jc w:val="center"/>
              <w:rPr>
                <w:rFonts w:eastAsia="仿宋"/>
                <w:b/>
                <w:color w:val="000000"/>
                <w:sz w:val="24"/>
                <w:szCs w:val="24"/>
                <w:lang w:val="en-US"/>
              </w:rPr>
            </w:pPr>
            <w:r>
              <w:rPr>
                <w:rFonts w:eastAsia="仿宋" w:hint="eastAsia"/>
                <w:b/>
                <w:color w:val="000000"/>
                <w:sz w:val="24"/>
                <w:szCs w:val="24"/>
                <w:lang w:val="en-US"/>
              </w:rPr>
              <w:t>中职组</w:t>
            </w:r>
          </w:p>
        </w:tc>
        <w:tc>
          <w:tcPr>
            <w:tcW w:w="6478" w:type="dxa"/>
            <w:gridSpan w:val="4"/>
            <w:vAlign w:val="center"/>
          </w:tcPr>
          <w:p w14:paraId="658FC749" w14:textId="77777777" w:rsidR="00963D1B" w:rsidRDefault="00183782">
            <w:pPr>
              <w:pStyle w:val="2"/>
              <w:adjustRightInd w:val="0"/>
              <w:snapToGrid w:val="0"/>
              <w:spacing w:after="0"/>
              <w:ind w:leftChars="0" w:left="0" w:firstLineChars="0" w:firstLine="0"/>
              <w:jc w:val="center"/>
              <w:rPr>
                <w:rFonts w:eastAsia="仿宋"/>
                <w:b/>
                <w:color w:val="000000"/>
                <w:sz w:val="24"/>
                <w:szCs w:val="24"/>
                <w:lang w:val="en-US"/>
              </w:rPr>
            </w:pPr>
            <w:r>
              <w:rPr>
                <w:rFonts w:eastAsia="仿宋" w:hint="eastAsia"/>
                <w:b/>
                <w:color w:val="000000"/>
                <w:sz w:val="24"/>
                <w:szCs w:val="24"/>
                <w:lang w:val="en-US"/>
              </w:rPr>
              <w:t>高职组</w:t>
            </w:r>
          </w:p>
        </w:tc>
      </w:tr>
      <w:tr w:rsidR="00963D1B" w14:paraId="0D04DAC0" w14:textId="77777777">
        <w:trPr>
          <w:trHeight w:val="567"/>
          <w:jc w:val="center"/>
        </w:trPr>
        <w:tc>
          <w:tcPr>
            <w:tcW w:w="6447" w:type="dxa"/>
            <w:gridSpan w:val="2"/>
            <w:vAlign w:val="center"/>
          </w:tcPr>
          <w:p w14:paraId="5C35064B" w14:textId="77777777" w:rsidR="00963D1B" w:rsidRDefault="00183782">
            <w:pPr>
              <w:pStyle w:val="2"/>
              <w:adjustRightInd w:val="0"/>
              <w:snapToGrid w:val="0"/>
              <w:spacing w:after="0"/>
              <w:ind w:leftChars="0" w:left="0" w:firstLineChars="0" w:firstLine="0"/>
              <w:jc w:val="center"/>
              <w:rPr>
                <w:rFonts w:eastAsia="仿宋"/>
                <w:b/>
                <w:color w:val="000000"/>
                <w:sz w:val="24"/>
                <w:szCs w:val="24"/>
                <w:lang w:val="en-US"/>
              </w:rPr>
            </w:pPr>
            <w:r>
              <w:rPr>
                <w:rFonts w:eastAsia="仿宋" w:hint="eastAsia"/>
                <w:b/>
                <w:color w:val="000000"/>
                <w:sz w:val="24"/>
                <w:szCs w:val="24"/>
                <w:lang w:val="en-US"/>
              </w:rPr>
              <w:t xml:space="preserve">□学生组 </w:t>
            </w:r>
            <w:r>
              <w:rPr>
                <w:rFonts w:eastAsia="仿宋" w:hint="eastAsia"/>
                <w:b/>
                <w:color w:val="000000"/>
                <w:sz w:val="24"/>
                <w:szCs w:val="24"/>
                <w:lang w:val="en-US"/>
              </w:rPr>
              <w:sym w:font="Wingdings 2" w:char="00A3"/>
            </w:r>
            <w:r>
              <w:rPr>
                <w:rFonts w:eastAsia="仿宋" w:hint="eastAsia"/>
                <w:b/>
                <w:color w:val="000000"/>
                <w:sz w:val="24"/>
                <w:szCs w:val="24"/>
                <w:lang w:val="en-US"/>
              </w:rPr>
              <w:t>教师组 □师生联队试点赛项</w:t>
            </w:r>
          </w:p>
        </w:tc>
        <w:tc>
          <w:tcPr>
            <w:tcW w:w="6478" w:type="dxa"/>
            <w:gridSpan w:val="4"/>
            <w:vAlign w:val="center"/>
          </w:tcPr>
          <w:p w14:paraId="793F509F" w14:textId="77777777" w:rsidR="00963D1B" w:rsidRDefault="00183782">
            <w:pPr>
              <w:pStyle w:val="2"/>
              <w:adjustRightInd w:val="0"/>
              <w:snapToGrid w:val="0"/>
              <w:spacing w:after="0"/>
              <w:ind w:leftChars="0" w:left="0" w:firstLineChars="0" w:firstLine="0"/>
              <w:jc w:val="center"/>
              <w:rPr>
                <w:rFonts w:eastAsia="仿宋"/>
                <w:b/>
                <w:color w:val="000000"/>
                <w:sz w:val="24"/>
                <w:szCs w:val="24"/>
                <w:lang w:val="en-US"/>
              </w:rPr>
            </w:pPr>
            <w:r>
              <w:rPr>
                <w:rFonts w:eastAsia="仿宋" w:hint="eastAsia"/>
                <w:b/>
                <w:color w:val="000000"/>
                <w:sz w:val="24"/>
                <w:szCs w:val="24"/>
                <w:lang w:val="en-US"/>
              </w:rPr>
              <w:sym w:font="Wingdings 2" w:char="0052"/>
            </w:r>
            <w:r>
              <w:rPr>
                <w:rFonts w:eastAsia="仿宋" w:hint="eastAsia"/>
                <w:b/>
                <w:color w:val="000000"/>
                <w:sz w:val="24"/>
                <w:szCs w:val="24"/>
                <w:lang w:val="en-US"/>
              </w:rPr>
              <w:t>学生组 □教师组 □师生联队试点赛项</w:t>
            </w:r>
          </w:p>
        </w:tc>
      </w:tr>
      <w:tr w:rsidR="00963D1B" w14:paraId="4C491E7C" w14:textId="77777777">
        <w:trPr>
          <w:trHeight w:val="567"/>
          <w:jc w:val="center"/>
        </w:trPr>
        <w:tc>
          <w:tcPr>
            <w:tcW w:w="6447" w:type="dxa"/>
            <w:gridSpan w:val="2"/>
            <w:vAlign w:val="center"/>
          </w:tcPr>
          <w:p w14:paraId="0E48BC50" w14:textId="77777777" w:rsidR="00963D1B" w:rsidRDefault="00183782">
            <w:pPr>
              <w:pStyle w:val="2"/>
              <w:adjustRightInd w:val="0"/>
              <w:snapToGrid w:val="0"/>
              <w:spacing w:after="0"/>
              <w:ind w:leftChars="0" w:left="0" w:firstLineChars="0" w:firstLine="0"/>
              <w:jc w:val="center"/>
              <w:rPr>
                <w:rFonts w:eastAsia="仿宋"/>
                <w:b/>
                <w:color w:val="000000"/>
                <w:sz w:val="24"/>
                <w:szCs w:val="24"/>
                <w:lang w:val="en-US"/>
              </w:rPr>
            </w:pPr>
            <w:r>
              <w:rPr>
                <w:rFonts w:eastAsia="仿宋" w:hint="eastAsia"/>
                <w:b/>
                <w:color w:val="000000"/>
                <w:sz w:val="24"/>
                <w:szCs w:val="24"/>
                <w:lang w:val="en-US"/>
              </w:rPr>
              <w:t>题目类型</w:t>
            </w:r>
          </w:p>
        </w:tc>
        <w:tc>
          <w:tcPr>
            <w:tcW w:w="6478" w:type="dxa"/>
            <w:gridSpan w:val="4"/>
            <w:vAlign w:val="center"/>
          </w:tcPr>
          <w:p w14:paraId="176D0442" w14:textId="77777777" w:rsidR="00963D1B" w:rsidRDefault="00183782">
            <w:pPr>
              <w:pStyle w:val="2"/>
              <w:adjustRightInd w:val="0"/>
              <w:snapToGrid w:val="0"/>
              <w:spacing w:after="0"/>
              <w:ind w:leftChars="0" w:left="0" w:firstLineChars="0" w:firstLine="0"/>
              <w:jc w:val="center"/>
              <w:rPr>
                <w:rFonts w:eastAsia="仿宋"/>
                <w:b/>
                <w:color w:val="000000"/>
                <w:sz w:val="24"/>
                <w:szCs w:val="24"/>
                <w:lang w:val="en-US"/>
              </w:rPr>
            </w:pPr>
            <w:r>
              <w:rPr>
                <w:rFonts w:eastAsia="仿宋" w:hint="eastAsia"/>
                <w:b/>
                <w:color w:val="000000"/>
                <w:sz w:val="24"/>
                <w:szCs w:val="24"/>
                <w:lang w:val="en-US"/>
              </w:rPr>
              <w:sym w:font="Wingdings 2" w:char="0052"/>
            </w:r>
            <w:r>
              <w:rPr>
                <w:rFonts w:eastAsia="仿宋" w:hint="eastAsia"/>
                <w:b/>
                <w:color w:val="000000"/>
                <w:sz w:val="24"/>
                <w:szCs w:val="24"/>
                <w:lang w:val="en-US"/>
              </w:rPr>
              <w:t xml:space="preserve">单选题   </w:t>
            </w:r>
            <w:r>
              <w:rPr>
                <w:rFonts w:eastAsia="仿宋" w:hint="eastAsia"/>
                <w:b/>
                <w:color w:val="000000"/>
                <w:sz w:val="24"/>
                <w:szCs w:val="24"/>
                <w:lang w:val="en-US"/>
              </w:rPr>
              <w:sym w:font="Wingdings 2" w:char="00A3"/>
            </w:r>
            <w:r>
              <w:rPr>
                <w:rFonts w:eastAsia="仿宋" w:hint="eastAsia"/>
                <w:b/>
                <w:color w:val="000000"/>
                <w:sz w:val="24"/>
                <w:szCs w:val="24"/>
                <w:lang w:val="en-US"/>
              </w:rPr>
              <w:t xml:space="preserve">多选题  </w:t>
            </w:r>
            <w:r>
              <w:rPr>
                <w:rFonts w:eastAsia="仿宋" w:hint="eastAsia"/>
                <w:b/>
                <w:color w:val="000000"/>
                <w:sz w:val="24"/>
                <w:szCs w:val="24"/>
                <w:lang w:val="en-US"/>
              </w:rPr>
              <w:sym w:font="Wingdings 2" w:char="00A3"/>
            </w:r>
            <w:r>
              <w:rPr>
                <w:rFonts w:eastAsia="仿宋" w:hint="eastAsia"/>
                <w:b/>
                <w:color w:val="000000"/>
                <w:sz w:val="24"/>
                <w:szCs w:val="24"/>
                <w:lang w:val="en-US"/>
              </w:rPr>
              <w:t>是非题</w:t>
            </w:r>
          </w:p>
        </w:tc>
      </w:tr>
      <w:tr w:rsidR="00963D1B" w14:paraId="33B321A2" w14:textId="77777777">
        <w:trPr>
          <w:trHeight w:val="567"/>
          <w:jc w:val="center"/>
        </w:trPr>
        <w:tc>
          <w:tcPr>
            <w:tcW w:w="3823" w:type="dxa"/>
            <w:vAlign w:val="center"/>
          </w:tcPr>
          <w:p w14:paraId="2C2351F7" w14:textId="77777777" w:rsidR="00963D1B" w:rsidRDefault="00183782">
            <w:pPr>
              <w:pStyle w:val="2"/>
              <w:adjustRightInd w:val="0"/>
              <w:snapToGrid w:val="0"/>
              <w:spacing w:after="0"/>
              <w:ind w:leftChars="0" w:left="0" w:firstLineChars="0" w:firstLine="0"/>
              <w:jc w:val="center"/>
              <w:rPr>
                <w:rFonts w:eastAsia="仿宋"/>
                <w:b/>
                <w:color w:val="000000"/>
                <w:sz w:val="24"/>
                <w:szCs w:val="24"/>
                <w:lang w:val="en-US"/>
              </w:rPr>
            </w:pPr>
            <w:r>
              <w:rPr>
                <w:rFonts w:eastAsia="仿宋" w:hint="eastAsia"/>
                <w:b/>
                <w:color w:val="000000"/>
                <w:sz w:val="24"/>
                <w:szCs w:val="24"/>
                <w:lang w:val="en-US"/>
              </w:rPr>
              <w:t>题目内容</w:t>
            </w:r>
          </w:p>
        </w:tc>
        <w:tc>
          <w:tcPr>
            <w:tcW w:w="4527" w:type="dxa"/>
            <w:gridSpan w:val="2"/>
            <w:vAlign w:val="center"/>
          </w:tcPr>
          <w:p w14:paraId="620C3F2E" w14:textId="77777777" w:rsidR="00963D1B" w:rsidRDefault="00183782">
            <w:pPr>
              <w:pStyle w:val="2"/>
              <w:adjustRightInd w:val="0"/>
              <w:snapToGrid w:val="0"/>
              <w:spacing w:after="0"/>
              <w:ind w:leftChars="0" w:left="0" w:firstLineChars="0" w:firstLine="0"/>
              <w:jc w:val="center"/>
              <w:rPr>
                <w:rFonts w:eastAsia="仿宋"/>
                <w:bCs/>
                <w:color w:val="000000"/>
                <w:sz w:val="24"/>
                <w:szCs w:val="24"/>
                <w:lang w:val="en-US"/>
              </w:rPr>
            </w:pPr>
            <w:r>
              <w:rPr>
                <w:rFonts w:eastAsia="仿宋" w:hint="eastAsia"/>
                <w:b/>
                <w:color w:val="000000"/>
                <w:sz w:val="24"/>
                <w:szCs w:val="24"/>
                <w:lang w:val="en-US"/>
              </w:rPr>
              <w:t>题目选项</w:t>
            </w:r>
          </w:p>
        </w:tc>
        <w:tc>
          <w:tcPr>
            <w:tcW w:w="2251" w:type="dxa"/>
            <w:gridSpan w:val="2"/>
            <w:vAlign w:val="center"/>
          </w:tcPr>
          <w:p w14:paraId="0AE0A85F" w14:textId="77777777" w:rsidR="00963D1B" w:rsidRDefault="00183782">
            <w:pPr>
              <w:pStyle w:val="2"/>
              <w:adjustRightInd w:val="0"/>
              <w:snapToGrid w:val="0"/>
              <w:spacing w:after="0"/>
              <w:ind w:leftChars="0" w:left="0" w:firstLineChars="0" w:firstLine="0"/>
              <w:jc w:val="center"/>
              <w:rPr>
                <w:rFonts w:eastAsia="仿宋"/>
                <w:b/>
                <w:color w:val="000000"/>
                <w:sz w:val="24"/>
                <w:szCs w:val="24"/>
                <w:lang w:val="en-US"/>
              </w:rPr>
            </w:pPr>
            <w:r>
              <w:rPr>
                <w:rFonts w:eastAsia="仿宋" w:hint="eastAsia"/>
                <w:b/>
                <w:color w:val="000000"/>
                <w:sz w:val="24"/>
                <w:szCs w:val="24"/>
                <w:lang w:val="en-US"/>
              </w:rPr>
              <w:t>题目答案</w:t>
            </w:r>
          </w:p>
        </w:tc>
        <w:tc>
          <w:tcPr>
            <w:tcW w:w="2324" w:type="dxa"/>
            <w:vAlign w:val="center"/>
          </w:tcPr>
          <w:p w14:paraId="67A80420" w14:textId="77777777" w:rsidR="00963D1B" w:rsidRDefault="00183782">
            <w:pPr>
              <w:pStyle w:val="2"/>
              <w:adjustRightInd w:val="0"/>
              <w:snapToGrid w:val="0"/>
              <w:spacing w:after="0"/>
              <w:ind w:leftChars="0" w:left="0" w:firstLineChars="0" w:firstLine="0"/>
              <w:jc w:val="center"/>
              <w:rPr>
                <w:rFonts w:eastAsia="仿宋"/>
                <w:b/>
                <w:color w:val="000000"/>
                <w:sz w:val="24"/>
                <w:szCs w:val="24"/>
                <w:lang w:val="en-US"/>
              </w:rPr>
            </w:pPr>
            <w:r>
              <w:rPr>
                <w:rFonts w:eastAsia="仿宋" w:hint="eastAsia"/>
                <w:b/>
                <w:color w:val="000000"/>
                <w:sz w:val="24"/>
                <w:szCs w:val="24"/>
                <w:lang w:val="en-US"/>
              </w:rPr>
              <w:t>难度系数</w:t>
            </w:r>
          </w:p>
        </w:tc>
      </w:tr>
      <w:tr w:rsidR="00963D1B" w14:paraId="49874548" w14:textId="77777777">
        <w:trPr>
          <w:trHeight w:val="567"/>
          <w:jc w:val="center"/>
        </w:trPr>
        <w:tc>
          <w:tcPr>
            <w:tcW w:w="3823" w:type="dxa"/>
            <w:vAlign w:val="center"/>
          </w:tcPr>
          <w:p w14:paraId="7A1E0DCD" w14:textId="77777777" w:rsidR="00963D1B" w:rsidRDefault="0018378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某食品生产企业发现其产品使用的食品添加剂超出《食品安全国家标准 食品添加剂使用标准》（GB 2760-2014）的范围要求，该企业召回这些产品后应当采取</w:t>
            </w:r>
            <w:r>
              <w:rPr>
                <w:rFonts w:hint="eastAsia"/>
                <w:color w:val="000000"/>
                <w:sz w:val="24"/>
                <w:szCs w:val="24"/>
              </w:rPr>
              <w:t xml:space="preserve">（ </w:t>
            </w:r>
            <w:r>
              <w:rPr>
                <w:color w:val="000000"/>
                <w:sz w:val="24"/>
                <w:szCs w:val="24"/>
              </w:rPr>
              <w:t xml:space="preserve">  </w:t>
            </w:r>
            <w:r>
              <w:rPr>
                <w:rFonts w:hint="eastAsia"/>
                <w:color w:val="000000"/>
                <w:sz w:val="24"/>
                <w:szCs w:val="24"/>
              </w:rPr>
              <w:t>）</w:t>
            </w:r>
            <w:r>
              <w:rPr>
                <w:color w:val="000000"/>
                <w:sz w:val="24"/>
                <w:szCs w:val="24"/>
              </w:rPr>
              <w:t>措施。</w:t>
            </w:r>
          </w:p>
        </w:tc>
        <w:tc>
          <w:tcPr>
            <w:tcW w:w="4527" w:type="dxa"/>
            <w:gridSpan w:val="2"/>
            <w:vAlign w:val="center"/>
          </w:tcPr>
          <w:p w14:paraId="6E047C63" w14:textId="77777777" w:rsidR="00963D1B" w:rsidRDefault="0018378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A</w:t>
            </w:r>
            <w:r>
              <w:rPr>
                <w:rFonts w:hint="eastAsia"/>
                <w:color w:val="000000"/>
                <w:sz w:val="24"/>
                <w:szCs w:val="24"/>
              </w:rPr>
              <w:t>、</w:t>
            </w:r>
            <w:r>
              <w:rPr>
                <w:color w:val="000000"/>
                <w:sz w:val="24"/>
                <w:szCs w:val="24"/>
              </w:rPr>
              <w:t>重新包装上市</w:t>
            </w:r>
          </w:p>
          <w:p w14:paraId="3D24D92D" w14:textId="77777777" w:rsidR="00963D1B" w:rsidRDefault="0018378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B</w:t>
            </w:r>
            <w:r>
              <w:rPr>
                <w:rFonts w:hint="eastAsia"/>
                <w:color w:val="000000"/>
                <w:sz w:val="24"/>
                <w:szCs w:val="24"/>
              </w:rPr>
              <w:t>、</w:t>
            </w:r>
            <w:r>
              <w:rPr>
                <w:color w:val="000000"/>
                <w:sz w:val="24"/>
                <w:szCs w:val="24"/>
              </w:rPr>
              <w:t xml:space="preserve">作为原料生产其他品类产品 </w:t>
            </w:r>
          </w:p>
          <w:p w14:paraId="49AC6CE3" w14:textId="77777777" w:rsidR="00963D1B" w:rsidRDefault="0018378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C</w:t>
            </w:r>
            <w:r>
              <w:rPr>
                <w:rFonts w:hint="eastAsia"/>
                <w:color w:val="000000"/>
                <w:sz w:val="24"/>
                <w:szCs w:val="24"/>
              </w:rPr>
              <w:t>、</w:t>
            </w:r>
            <w:r>
              <w:rPr>
                <w:color w:val="000000"/>
                <w:sz w:val="24"/>
                <w:szCs w:val="24"/>
              </w:rPr>
              <w:t xml:space="preserve"> 内部食堂使用</w:t>
            </w:r>
          </w:p>
          <w:p w14:paraId="76DA1CA0" w14:textId="77777777" w:rsidR="00963D1B" w:rsidRDefault="0018378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D</w:t>
            </w:r>
            <w:r>
              <w:rPr>
                <w:rFonts w:hint="eastAsia"/>
                <w:color w:val="000000"/>
                <w:sz w:val="24"/>
                <w:szCs w:val="24"/>
              </w:rPr>
              <w:t>、</w:t>
            </w:r>
            <w:r>
              <w:rPr>
                <w:color w:val="000000"/>
                <w:sz w:val="24"/>
                <w:szCs w:val="24"/>
              </w:rPr>
              <w:t xml:space="preserve"> 无害化处理、销毁</w:t>
            </w:r>
          </w:p>
        </w:tc>
        <w:tc>
          <w:tcPr>
            <w:tcW w:w="2251" w:type="dxa"/>
            <w:gridSpan w:val="2"/>
            <w:vAlign w:val="center"/>
          </w:tcPr>
          <w:p w14:paraId="28891000" w14:textId="77777777" w:rsidR="00963D1B" w:rsidRDefault="00963D1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24" w:type="dxa"/>
            <w:vAlign w:val="center"/>
          </w:tcPr>
          <w:p w14:paraId="2D379CCE" w14:textId="77777777" w:rsidR="00963D1B" w:rsidRDefault="00963D1B">
            <w:pPr>
              <w:pStyle w:val="2"/>
              <w:adjustRightInd w:val="0"/>
              <w:snapToGrid w:val="0"/>
              <w:spacing w:after="0"/>
              <w:ind w:leftChars="0" w:left="0" w:firstLineChars="0" w:firstLine="0"/>
              <w:jc w:val="center"/>
              <w:rPr>
                <w:rFonts w:eastAsia="仿宋"/>
                <w:color w:val="000000"/>
                <w:sz w:val="24"/>
                <w:szCs w:val="24"/>
                <w:lang w:val="en-US"/>
              </w:rPr>
            </w:pPr>
          </w:p>
        </w:tc>
      </w:tr>
      <w:tr w:rsidR="00963D1B" w14:paraId="12C2EC80" w14:textId="77777777">
        <w:trPr>
          <w:trHeight w:val="567"/>
          <w:jc w:val="center"/>
        </w:trPr>
        <w:tc>
          <w:tcPr>
            <w:tcW w:w="3823" w:type="dxa"/>
          </w:tcPr>
          <w:p w14:paraId="6579A8B4" w14:textId="77777777" w:rsidR="00963D1B" w:rsidRDefault="0018378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花生油50%，大豆油30%，亚麻籽油20%调配制成的食用油脂，产品名称应当标示为</w:t>
            </w:r>
            <w:r>
              <w:rPr>
                <w:rFonts w:hint="eastAsia"/>
                <w:color w:val="000000"/>
                <w:sz w:val="24"/>
                <w:szCs w:val="24"/>
              </w:rPr>
              <w:t xml:space="preserve">（ </w:t>
            </w:r>
            <w:r>
              <w:rPr>
                <w:color w:val="000000"/>
                <w:sz w:val="24"/>
                <w:szCs w:val="24"/>
              </w:rPr>
              <w:t xml:space="preserve">  </w:t>
            </w:r>
            <w:r>
              <w:rPr>
                <w:rFonts w:hint="eastAsia"/>
                <w:color w:val="000000"/>
                <w:sz w:val="24"/>
                <w:szCs w:val="24"/>
              </w:rPr>
              <w:t>）。</w:t>
            </w:r>
          </w:p>
        </w:tc>
        <w:tc>
          <w:tcPr>
            <w:tcW w:w="4527" w:type="dxa"/>
            <w:gridSpan w:val="2"/>
            <w:vAlign w:val="center"/>
          </w:tcPr>
          <w:p w14:paraId="074A0186" w14:textId="77777777" w:rsidR="00963D1B" w:rsidRDefault="0018378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A</w:t>
            </w:r>
            <w:r>
              <w:rPr>
                <w:rFonts w:hint="eastAsia"/>
                <w:color w:val="000000"/>
                <w:sz w:val="24"/>
                <w:szCs w:val="24"/>
              </w:rPr>
              <w:t>、</w:t>
            </w:r>
            <w:r>
              <w:rPr>
                <w:color w:val="000000"/>
                <w:sz w:val="24"/>
                <w:szCs w:val="24"/>
              </w:rPr>
              <w:t>食用调和油        B</w:t>
            </w:r>
            <w:r>
              <w:rPr>
                <w:rFonts w:hint="eastAsia"/>
                <w:color w:val="000000"/>
                <w:sz w:val="24"/>
                <w:szCs w:val="24"/>
              </w:rPr>
              <w:t>、</w:t>
            </w:r>
            <w:r>
              <w:rPr>
                <w:color w:val="000000"/>
                <w:sz w:val="24"/>
                <w:szCs w:val="24"/>
              </w:rPr>
              <w:t xml:space="preserve">食用植物油 </w:t>
            </w:r>
          </w:p>
          <w:p w14:paraId="3D291605" w14:textId="77777777" w:rsidR="00963D1B" w:rsidRDefault="0018378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C</w:t>
            </w:r>
            <w:r>
              <w:rPr>
                <w:rFonts w:hint="eastAsia"/>
                <w:color w:val="000000"/>
                <w:sz w:val="24"/>
                <w:szCs w:val="24"/>
              </w:rPr>
              <w:t>、</w:t>
            </w:r>
            <w:r>
              <w:rPr>
                <w:color w:val="000000"/>
                <w:sz w:val="24"/>
                <w:szCs w:val="24"/>
              </w:rPr>
              <w:t>食用植物调和油    D</w:t>
            </w:r>
            <w:r>
              <w:rPr>
                <w:rFonts w:hint="eastAsia"/>
                <w:color w:val="000000"/>
                <w:sz w:val="24"/>
                <w:szCs w:val="24"/>
              </w:rPr>
              <w:t>、</w:t>
            </w:r>
            <w:r>
              <w:rPr>
                <w:color w:val="000000"/>
                <w:sz w:val="24"/>
                <w:szCs w:val="24"/>
              </w:rPr>
              <w:t>亚麻籽调和油</w:t>
            </w:r>
          </w:p>
        </w:tc>
        <w:tc>
          <w:tcPr>
            <w:tcW w:w="2251" w:type="dxa"/>
            <w:gridSpan w:val="2"/>
            <w:vAlign w:val="center"/>
          </w:tcPr>
          <w:p w14:paraId="6C3E9B53" w14:textId="77777777" w:rsidR="00963D1B" w:rsidRDefault="00963D1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24" w:type="dxa"/>
            <w:vAlign w:val="center"/>
          </w:tcPr>
          <w:p w14:paraId="38D9B35E" w14:textId="77777777" w:rsidR="00963D1B" w:rsidRDefault="00963D1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963D1B" w14:paraId="07A2A155" w14:textId="77777777">
        <w:trPr>
          <w:trHeight w:val="567"/>
          <w:jc w:val="center"/>
        </w:trPr>
        <w:tc>
          <w:tcPr>
            <w:tcW w:w="3823" w:type="dxa"/>
            <w:vAlign w:val="center"/>
          </w:tcPr>
          <w:p w14:paraId="5AF7ABB0" w14:textId="77777777" w:rsidR="00963D1B" w:rsidRDefault="0018378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重复辐照食品的累积剂量不应超过</w:t>
            </w:r>
            <w:r>
              <w:rPr>
                <w:rFonts w:hint="eastAsia"/>
                <w:color w:val="000000"/>
                <w:sz w:val="24"/>
                <w:szCs w:val="24"/>
              </w:rPr>
              <w:t xml:space="preserve">（ </w:t>
            </w:r>
            <w:r>
              <w:rPr>
                <w:color w:val="000000"/>
                <w:sz w:val="24"/>
                <w:szCs w:val="24"/>
              </w:rPr>
              <w:t xml:space="preserve">  </w:t>
            </w:r>
            <w:r>
              <w:rPr>
                <w:rFonts w:hint="eastAsia"/>
                <w:color w:val="000000"/>
                <w:sz w:val="24"/>
                <w:szCs w:val="24"/>
              </w:rPr>
              <w:t>）</w:t>
            </w:r>
            <w:r>
              <w:rPr>
                <w:color w:val="000000"/>
                <w:sz w:val="24"/>
                <w:szCs w:val="24"/>
              </w:rPr>
              <w:t>。</w:t>
            </w:r>
          </w:p>
        </w:tc>
        <w:tc>
          <w:tcPr>
            <w:tcW w:w="4527" w:type="dxa"/>
            <w:gridSpan w:val="2"/>
            <w:vAlign w:val="center"/>
          </w:tcPr>
          <w:p w14:paraId="6A8259D3" w14:textId="77777777" w:rsidR="00963D1B" w:rsidRDefault="00183782">
            <w:pPr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A</w:t>
            </w:r>
            <w:r>
              <w:rPr>
                <w:rFonts w:hint="eastAsia"/>
                <w:color w:val="000000"/>
                <w:sz w:val="24"/>
                <w:szCs w:val="24"/>
                <w:lang w:val="en-US"/>
              </w:rPr>
              <w:t>、</w:t>
            </w:r>
            <w:r>
              <w:rPr>
                <w:color w:val="000000"/>
                <w:sz w:val="24"/>
                <w:szCs w:val="24"/>
                <w:lang w:val="en-US"/>
              </w:rPr>
              <w:t>3kGy              B</w:t>
            </w:r>
            <w:r>
              <w:rPr>
                <w:rFonts w:hint="eastAsia"/>
                <w:color w:val="000000"/>
                <w:sz w:val="24"/>
                <w:szCs w:val="24"/>
                <w:lang w:val="en-US"/>
              </w:rPr>
              <w:t>、</w:t>
            </w:r>
            <w:r>
              <w:rPr>
                <w:color w:val="000000"/>
                <w:sz w:val="24"/>
                <w:szCs w:val="24"/>
                <w:lang w:val="en-US"/>
              </w:rPr>
              <w:t>5kGy</w:t>
            </w:r>
          </w:p>
          <w:p w14:paraId="25BCDA28" w14:textId="77777777" w:rsidR="00963D1B" w:rsidRDefault="00183782">
            <w:pPr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C</w:t>
            </w:r>
            <w:r>
              <w:rPr>
                <w:rFonts w:hint="eastAsia"/>
                <w:color w:val="000000"/>
                <w:sz w:val="24"/>
                <w:szCs w:val="24"/>
                <w:lang w:val="en-US"/>
              </w:rPr>
              <w:t>、</w:t>
            </w:r>
            <w:r>
              <w:rPr>
                <w:color w:val="000000"/>
                <w:sz w:val="24"/>
                <w:szCs w:val="24"/>
                <w:lang w:val="en-US"/>
              </w:rPr>
              <w:t>10kGy             D</w:t>
            </w:r>
            <w:r>
              <w:rPr>
                <w:rFonts w:hint="eastAsia"/>
                <w:color w:val="000000"/>
                <w:sz w:val="24"/>
                <w:szCs w:val="24"/>
                <w:lang w:val="en-US"/>
              </w:rPr>
              <w:t>、</w:t>
            </w:r>
            <w:r>
              <w:rPr>
                <w:color w:val="000000"/>
                <w:sz w:val="24"/>
                <w:szCs w:val="24"/>
                <w:lang w:val="en-US"/>
              </w:rPr>
              <w:t>15kGy</w:t>
            </w:r>
          </w:p>
        </w:tc>
        <w:tc>
          <w:tcPr>
            <w:tcW w:w="2251" w:type="dxa"/>
            <w:gridSpan w:val="2"/>
            <w:vAlign w:val="center"/>
          </w:tcPr>
          <w:p w14:paraId="5909F697" w14:textId="77777777" w:rsidR="00963D1B" w:rsidRDefault="00963D1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24" w:type="dxa"/>
            <w:vAlign w:val="center"/>
          </w:tcPr>
          <w:p w14:paraId="6E45D253" w14:textId="77777777" w:rsidR="00963D1B" w:rsidRDefault="00963D1B">
            <w:pPr>
              <w:pStyle w:val="2"/>
              <w:adjustRightInd w:val="0"/>
              <w:snapToGrid w:val="0"/>
              <w:spacing w:after="0"/>
              <w:ind w:leftChars="0" w:left="0" w:firstLineChars="0" w:firstLine="0"/>
              <w:jc w:val="center"/>
              <w:rPr>
                <w:rFonts w:eastAsia="仿宋"/>
                <w:color w:val="000000"/>
                <w:sz w:val="24"/>
                <w:szCs w:val="24"/>
              </w:rPr>
            </w:pPr>
          </w:p>
        </w:tc>
      </w:tr>
      <w:tr w:rsidR="00963D1B" w14:paraId="591D9C1A" w14:textId="77777777">
        <w:trPr>
          <w:trHeight w:val="567"/>
          <w:jc w:val="center"/>
        </w:trPr>
        <w:tc>
          <w:tcPr>
            <w:tcW w:w="3823" w:type="dxa"/>
            <w:vAlign w:val="center"/>
          </w:tcPr>
          <w:p w14:paraId="0513F201" w14:textId="77777777" w:rsidR="00963D1B" w:rsidRDefault="0018378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以下表述正确的是</w:t>
            </w:r>
            <w:r>
              <w:rPr>
                <w:rFonts w:hint="eastAsia"/>
                <w:color w:val="000000"/>
                <w:sz w:val="24"/>
                <w:szCs w:val="24"/>
              </w:rPr>
              <w:t xml:space="preserve">（ </w:t>
            </w:r>
            <w:r>
              <w:rPr>
                <w:color w:val="000000"/>
                <w:sz w:val="24"/>
                <w:szCs w:val="24"/>
              </w:rPr>
              <w:t xml:space="preserve">  </w:t>
            </w:r>
            <w:r>
              <w:rPr>
                <w:rFonts w:hint="eastAsia"/>
                <w:color w:val="000000"/>
                <w:sz w:val="24"/>
                <w:szCs w:val="24"/>
              </w:rPr>
              <w:t>）</w:t>
            </w:r>
            <w:r>
              <w:rPr>
                <w:color w:val="000000"/>
                <w:sz w:val="24"/>
                <w:szCs w:val="24"/>
              </w:rPr>
              <w:t>。</w:t>
            </w:r>
          </w:p>
        </w:tc>
        <w:tc>
          <w:tcPr>
            <w:tcW w:w="4527" w:type="dxa"/>
            <w:gridSpan w:val="2"/>
            <w:vAlign w:val="center"/>
          </w:tcPr>
          <w:p w14:paraId="6937C5B6" w14:textId="77777777" w:rsidR="00963D1B" w:rsidRDefault="0018378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A</w:t>
            </w:r>
            <w:r>
              <w:rPr>
                <w:rFonts w:hint="eastAsia"/>
                <w:color w:val="000000"/>
                <w:sz w:val="24"/>
                <w:szCs w:val="24"/>
              </w:rPr>
              <w:t>、</w:t>
            </w:r>
            <w:r>
              <w:rPr>
                <w:color w:val="000000"/>
                <w:sz w:val="24"/>
                <w:szCs w:val="24"/>
              </w:rPr>
              <w:t xml:space="preserve">清洁消毒前后的设备和工器具应分开放置 </w:t>
            </w:r>
          </w:p>
          <w:p w14:paraId="1BA8BD8C" w14:textId="77777777" w:rsidR="00963D1B" w:rsidRDefault="0018378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B</w:t>
            </w:r>
            <w:r>
              <w:rPr>
                <w:rFonts w:hint="eastAsia"/>
                <w:color w:val="000000"/>
                <w:sz w:val="24"/>
                <w:szCs w:val="24"/>
              </w:rPr>
              <w:t>、</w:t>
            </w:r>
            <w:r>
              <w:rPr>
                <w:color w:val="000000"/>
                <w:sz w:val="24"/>
                <w:szCs w:val="24"/>
              </w:rPr>
              <w:t xml:space="preserve">运输食品相关产品的工具和容器无需定时清理 </w:t>
            </w:r>
          </w:p>
          <w:p w14:paraId="337C62F3" w14:textId="77777777" w:rsidR="00963D1B" w:rsidRDefault="0018378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C</w:t>
            </w:r>
            <w:r>
              <w:rPr>
                <w:rFonts w:hint="eastAsia"/>
                <w:color w:val="000000"/>
                <w:sz w:val="24"/>
                <w:szCs w:val="24"/>
              </w:rPr>
              <w:t>、</w:t>
            </w:r>
            <w:r>
              <w:rPr>
                <w:color w:val="000000"/>
                <w:sz w:val="24"/>
                <w:szCs w:val="24"/>
              </w:rPr>
              <w:t>原料、半成品可码放在一起</w:t>
            </w:r>
          </w:p>
          <w:p w14:paraId="45ECDBDE" w14:textId="77777777" w:rsidR="00963D1B" w:rsidRDefault="0018378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D</w:t>
            </w:r>
            <w:r>
              <w:rPr>
                <w:rFonts w:hint="eastAsia"/>
                <w:color w:val="000000"/>
                <w:sz w:val="24"/>
                <w:szCs w:val="24"/>
              </w:rPr>
              <w:t>、</w:t>
            </w:r>
            <w:r>
              <w:rPr>
                <w:color w:val="000000"/>
                <w:sz w:val="24"/>
                <w:szCs w:val="24"/>
              </w:rPr>
              <w:t>普通照明设施可不加防护直接安装于产品暴露区域</w:t>
            </w:r>
          </w:p>
        </w:tc>
        <w:tc>
          <w:tcPr>
            <w:tcW w:w="2251" w:type="dxa"/>
            <w:gridSpan w:val="2"/>
            <w:vAlign w:val="center"/>
          </w:tcPr>
          <w:p w14:paraId="2ABBBA74" w14:textId="77777777" w:rsidR="00963D1B" w:rsidRDefault="00963D1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24" w:type="dxa"/>
            <w:vAlign w:val="center"/>
          </w:tcPr>
          <w:p w14:paraId="7EECAFB5" w14:textId="77777777" w:rsidR="00963D1B" w:rsidRDefault="00963D1B">
            <w:pPr>
              <w:pStyle w:val="2"/>
              <w:adjustRightInd w:val="0"/>
              <w:snapToGrid w:val="0"/>
              <w:spacing w:after="0"/>
              <w:ind w:leftChars="0" w:left="0" w:firstLineChars="0" w:firstLine="0"/>
              <w:jc w:val="center"/>
              <w:rPr>
                <w:rFonts w:eastAsia="仿宋"/>
                <w:color w:val="000000"/>
                <w:sz w:val="24"/>
                <w:szCs w:val="24"/>
              </w:rPr>
            </w:pPr>
          </w:p>
        </w:tc>
      </w:tr>
      <w:tr w:rsidR="00963D1B" w14:paraId="237D28E0" w14:textId="77777777">
        <w:trPr>
          <w:trHeight w:val="567"/>
          <w:jc w:val="center"/>
        </w:trPr>
        <w:tc>
          <w:tcPr>
            <w:tcW w:w="3823" w:type="dxa"/>
            <w:vAlign w:val="center"/>
          </w:tcPr>
          <w:p w14:paraId="5FFA7A45" w14:textId="77777777" w:rsidR="00963D1B" w:rsidRDefault="0018378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获证产品在认证证书标明的生产、加工场所外进行了再次加工、分装、分割的，认证机构应</w:t>
            </w:r>
            <w:r>
              <w:rPr>
                <w:rFonts w:hint="eastAsia"/>
                <w:color w:val="000000"/>
                <w:sz w:val="24"/>
                <w:szCs w:val="24"/>
              </w:rPr>
              <w:t xml:space="preserve">（  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rFonts w:hint="eastAsia"/>
                <w:color w:val="000000"/>
                <w:sz w:val="24"/>
                <w:szCs w:val="24"/>
              </w:rPr>
              <w:t>）</w:t>
            </w:r>
            <w:r>
              <w:rPr>
                <w:color w:val="000000"/>
                <w:sz w:val="24"/>
                <w:szCs w:val="24"/>
              </w:rPr>
              <w:t>其认证证书。</w:t>
            </w:r>
          </w:p>
        </w:tc>
        <w:tc>
          <w:tcPr>
            <w:tcW w:w="4527" w:type="dxa"/>
            <w:gridSpan w:val="2"/>
            <w:vAlign w:val="center"/>
          </w:tcPr>
          <w:p w14:paraId="27318754" w14:textId="77777777" w:rsidR="00963D1B" w:rsidRDefault="0018378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A</w:t>
            </w:r>
            <w:r>
              <w:rPr>
                <w:rFonts w:hint="eastAsia"/>
                <w:color w:val="000000"/>
                <w:sz w:val="24"/>
                <w:szCs w:val="24"/>
              </w:rPr>
              <w:t>、</w:t>
            </w:r>
            <w:r>
              <w:rPr>
                <w:color w:val="000000"/>
                <w:sz w:val="24"/>
                <w:szCs w:val="24"/>
              </w:rPr>
              <w:t>注销            B</w:t>
            </w:r>
            <w:r>
              <w:rPr>
                <w:rFonts w:hint="eastAsia"/>
                <w:color w:val="000000"/>
                <w:sz w:val="24"/>
                <w:szCs w:val="24"/>
              </w:rPr>
              <w:t>、</w:t>
            </w:r>
            <w:r>
              <w:rPr>
                <w:color w:val="000000"/>
                <w:sz w:val="24"/>
                <w:szCs w:val="24"/>
              </w:rPr>
              <w:t xml:space="preserve">暂停 </w:t>
            </w:r>
          </w:p>
          <w:p w14:paraId="32216853" w14:textId="77777777" w:rsidR="00963D1B" w:rsidRDefault="0018378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C</w:t>
            </w:r>
            <w:r>
              <w:rPr>
                <w:rFonts w:hint="eastAsia"/>
                <w:color w:val="000000"/>
                <w:sz w:val="24"/>
                <w:szCs w:val="24"/>
              </w:rPr>
              <w:t>、</w:t>
            </w:r>
            <w:r>
              <w:rPr>
                <w:color w:val="000000"/>
                <w:sz w:val="24"/>
                <w:szCs w:val="24"/>
              </w:rPr>
              <w:t>撤销            D</w:t>
            </w:r>
            <w:r>
              <w:rPr>
                <w:rFonts w:hint="eastAsia"/>
                <w:color w:val="000000"/>
                <w:sz w:val="24"/>
                <w:szCs w:val="24"/>
              </w:rPr>
              <w:t>、</w:t>
            </w:r>
            <w:r>
              <w:rPr>
                <w:color w:val="000000"/>
                <w:sz w:val="24"/>
                <w:szCs w:val="24"/>
              </w:rPr>
              <w:t>保持</w:t>
            </w:r>
          </w:p>
        </w:tc>
        <w:tc>
          <w:tcPr>
            <w:tcW w:w="2251" w:type="dxa"/>
            <w:gridSpan w:val="2"/>
            <w:vAlign w:val="center"/>
          </w:tcPr>
          <w:p w14:paraId="46AC0494" w14:textId="77777777" w:rsidR="00963D1B" w:rsidRDefault="00963D1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24" w:type="dxa"/>
            <w:vAlign w:val="center"/>
          </w:tcPr>
          <w:p w14:paraId="50388618" w14:textId="77777777" w:rsidR="00963D1B" w:rsidRDefault="00963D1B">
            <w:pPr>
              <w:pStyle w:val="2"/>
              <w:adjustRightInd w:val="0"/>
              <w:snapToGrid w:val="0"/>
              <w:spacing w:after="0"/>
              <w:ind w:leftChars="0" w:left="0" w:firstLineChars="0" w:firstLine="0"/>
              <w:jc w:val="center"/>
              <w:rPr>
                <w:rFonts w:eastAsia="仿宋"/>
                <w:color w:val="000000"/>
                <w:sz w:val="24"/>
                <w:szCs w:val="24"/>
              </w:rPr>
            </w:pPr>
          </w:p>
        </w:tc>
      </w:tr>
      <w:tr w:rsidR="00963D1B" w14:paraId="1DD844E2" w14:textId="77777777">
        <w:trPr>
          <w:trHeight w:val="567"/>
          <w:jc w:val="center"/>
        </w:trPr>
        <w:tc>
          <w:tcPr>
            <w:tcW w:w="3823" w:type="dxa"/>
            <w:vAlign w:val="center"/>
          </w:tcPr>
          <w:p w14:paraId="1395F145" w14:textId="77777777" w:rsidR="00963D1B" w:rsidRDefault="0018378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以下食品中属于预包装食品的是</w:t>
            </w:r>
            <w:r>
              <w:rPr>
                <w:rFonts w:hint="eastAsia"/>
                <w:color w:val="000000"/>
                <w:sz w:val="24"/>
                <w:szCs w:val="24"/>
              </w:rPr>
              <w:t xml:space="preserve">（ </w:t>
            </w:r>
            <w:r>
              <w:rPr>
                <w:color w:val="000000"/>
                <w:sz w:val="24"/>
                <w:szCs w:val="24"/>
              </w:rPr>
              <w:t xml:space="preserve">  </w:t>
            </w:r>
            <w:r>
              <w:rPr>
                <w:rFonts w:hint="eastAsia"/>
                <w:color w:val="000000"/>
                <w:sz w:val="24"/>
                <w:szCs w:val="24"/>
              </w:rPr>
              <w:t>）</w:t>
            </w:r>
            <w:r>
              <w:rPr>
                <w:color w:val="000000"/>
                <w:sz w:val="24"/>
                <w:szCs w:val="24"/>
              </w:rPr>
              <w:t>。</w:t>
            </w:r>
          </w:p>
        </w:tc>
        <w:tc>
          <w:tcPr>
            <w:tcW w:w="4527" w:type="dxa"/>
            <w:gridSpan w:val="2"/>
            <w:vAlign w:val="center"/>
          </w:tcPr>
          <w:p w14:paraId="7A559A03" w14:textId="77777777" w:rsidR="00963D1B" w:rsidRDefault="0018378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A</w:t>
            </w:r>
            <w:r>
              <w:rPr>
                <w:rFonts w:hint="eastAsia"/>
                <w:color w:val="000000"/>
                <w:sz w:val="24"/>
                <w:szCs w:val="24"/>
              </w:rPr>
              <w:t>、</w:t>
            </w:r>
            <w:r>
              <w:rPr>
                <w:color w:val="000000"/>
                <w:sz w:val="24"/>
                <w:szCs w:val="24"/>
              </w:rPr>
              <w:t>未做包装的糖果    B</w:t>
            </w:r>
            <w:r>
              <w:rPr>
                <w:rFonts w:hint="eastAsia"/>
                <w:color w:val="000000"/>
                <w:sz w:val="24"/>
                <w:szCs w:val="24"/>
              </w:rPr>
              <w:t>、</w:t>
            </w:r>
            <w:r>
              <w:rPr>
                <w:color w:val="000000"/>
                <w:sz w:val="24"/>
                <w:szCs w:val="24"/>
              </w:rPr>
              <w:t xml:space="preserve">散售鸡蛋 </w:t>
            </w:r>
          </w:p>
          <w:p w14:paraId="41025CE7" w14:textId="77777777" w:rsidR="00963D1B" w:rsidRDefault="0018378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C</w:t>
            </w:r>
            <w:r>
              <w:rPr>
                <w:rFonts w:hint="eastAsia"/>
                <w:color w:val="000000"/>
                <w:sz w:val="24"/>
                <w:szCs w:val="24"/>
              </w:rPr>
              <w:t>、</w:t>
            </w:r>
            <w:r>
              <w:rPr>
                <w:color w:val="000000"/>
                <w:sz w:val="24"/>
                <w:szCs w:val="24"/>
              </w:rPr>
              <w:t>不定量的现制蛋糕</w:t>
            </w:r>
          </w:p>
          <w:p w14:paraId="12B2CE7B" w14:textId="77777777" w:rsidR="00963D1B" w:rsidRDefault="0018378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D</w:t>
            </w:r>
            <w:r>
              <w:rPr>
                <w:rFonts w:hint="eastAsia"/>
                <w:color w:val="000000"/>
                <w:sz w:val="24"/>
                <w:szCs w:val="24"/>
              </w:rPr>
              <w:t>、</w:t>
            </w:r>
            <w:r>
              <w:rPr>
                <w:color w:val="000000"/>
                <w:sz w:val="24"/>
                <w:szCs w:val="24"/>
              </w:rPr>
              <w:t>净含量为250ml的包装牛奶</w:t>
            </w:r>
          </w:p>
        </w:tc>
        <w:tc>
          <w:tcPr>
            <w:tcW w:w="2251" w:type="dxa"/>
            <w:gridSpan w:val="2"/>
            <w:vAlign w:val="center"/>
          </w:tcPr>
          <w:p w14:paraId="70A7FFE0" w14:textId="77777777" w:rsidR="00963D1B" w:rsidRDefault="00963D1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24" w:type="dxa"/>
            <w:vAlign w:val="center"/>
          </w:tcPr>
          <w:p w14:paraId="7810213E" w14:textId="77777777" w:rsidR="00963D1B" w:rsidRDefault="00963D1B">
            <w:pPr>
              <w:pStyle w:val="2"/>
              <w:adjustRightInd w:val="0"/>
              <w:snapToGrid w:val="0"/>
              <w:spacing w:after="0"/>
              <w:ind w:leftChars="0" w:left="0" w:firstLineChars="0" w:firstLine="0"/>
              <w:jc w:val="center"/>
              <w:rPr>
                <w:rFonts w:eastAsia="仿宋"/>
                <w:color w:val="000000"/>
                <w:sz w:val="24"/>
                <w:szCs w:val="24"/>
              </w:rPr>
            </w:pPr>
          </w:p>
        </w:tc>
      </w:tr>
      <w:tr w:rsidR="00963D1B" w14:paraId="52846101" w14:textId="77777777">
        <w:trPr>
          <w:trHeight w:val="567"/>
          <w:jc w:val="center"/>
        </w:trPr>
        <w:tc>
          <w:tcPr>
            <w:tcW w:w="3823" w:type="dxa"/>
            <w:vAlign w:val="center"/>
          </w:tcPr>
          <w:p w14:paraId="0CD7413C" w14:textId="77777777" w:rsidR="00963D1B" w:rsidRDefault="0018378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食品生产企业采购食品原料、食品添加剂、食品相关产品，对无法提供合格证明的食品原料，应当</w:t>
            </w:r>
            <w:r>
              <w:rPr>
                <w:rFonts w:hint="eastAsia"/>
                <w:color w:val="000000"/>
                <w:sz w:val="24"/>
                <w:szCs w:val="24"/>
              </w:rPr>
              <w:t xml:space="preserve">（ </w:t>
            </w:r>
            <w:r>
              <w:rPr>
                <w:color w:val="000000"/>
                <w:sz w:val="24"/>
                <w:szCs w:val="24"/>
              </w:rPr>
              <w:t xml:space="preserve">  </w:t>
            </w:r>
            <w:r>
              <w:rPr>
                <w:rFonts w:hint="eastAsia"/>
                <w:color w:val="000000"/>
                <w:sz w:val="24"/>
                <w:szCs w:val="24"/>
              </w:rPr>
              <w:t>）</w:t>
            </w:r>
            <w:r>
              <w:rPr>
                <w:color w:val="000000"/>
                <w:sz w:val="24"/>
                <w:szCs w:val="24"/>
              </w:rPr>
              <w:t>。</w:t>
            </w:r>
          </w:p>
        </w:tc>
        <w:tc>
          <w:tcPr>
            <w:tcW w:w="4527" w:type="dxa"/>
            <w:gridSpan w:val="2"/>
            <w:vAlign w:val="center"/>
          </w:tcPr>
          <w:p w14:paraId="38EE57F0" w14:textId="77777777" w:rsidR="00963D1B" w:rsidRDefault="0018378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A</w:t>
            </w:r>
            <w:r>
              <w:rPr>
                <w:rFonts w:hint="eastAsia"/>
                <w:color w:val="000000"/>
                <w:sz w:val="24"/>
                <w:szCs w:val="24"/>
              </w:rPr>
              <w:t>、</w:t>
            </w:r>
            <w:r>
              <w:rPr>
                <w:color w:val="000000"/>
                <w:sz w:val="24"/>
                <w:szCs w:val="24"/>
              </w:rPr>
              <w:t xml:space="preserve">先行使用，要求供货方及时补交合格证明文件 </w:t>
            </w:r>
          </w:p>
          <w:p w14:paraId="2AB0746C" w14:textId="77777777" w:rsidR="00963D1B" w:rsidRDefault="0018378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B</w:t>
            </w:r>
            <w:r>
              <w:rPr>
                <w:rFonts w:hint="eastAsia"/>
                <w:color w:val="000000"/>
                <w:sz w:val="24"/>
                <w:szCs w:val="24"/>
              </w:rPr>
              <w:t>、</w:t>
            </w:r>
            <w:r>
              <w:rPr>
                <w:color w:val="000000"/>
                <w:sz w:val="24"/>
                <w:szCs w:val="24"/>
              </w:rPr>
              <w:t>按照食品安全标准进行检验</w:t>
            </w:r>
          </w:p>
          <w:p w14:paraId="4E6F0BBB" w14:textId="77777777" w:rsidR="00963D1B" w:rsidRDefault="0018378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C</w:t>
            </w:r>
            <w:r>
              <w:rPr>
                <w:rFonts w:hint="eastAsia"/>
                <w:color w:val="000000"/>
                <w:sz w:val="24"/>
                <w:szCs w:val="24"/>
              </w:rPr>
              <w:t>、</w:t>
            </w:r>
            <w:r>
              <w:rPr>
                <w:color w:val="000000"/>
                <w:sz w:val="24"/>
                <w:szCs w:val="24"/>
              </w:rPr>
              <w:t>根据以往经验判断是否可以使用</w:t>
            </w:r>
          </w:p>
          <w:p w14:paraId="1521DD21" w14:textId="77777777" w:rsidR="00963D1B" w:rsidRDefault="0018378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D</w:t>
            </w:r>
            <w:r>
              <w:rPr>
                <w:rFonts w:hint="eastAsia"/>
                <w:color w:val="000000"/>
                <w:sz w:val="24"/>
                <w:szCs w:val="24"/>
              </w:rPr>
              <w:t>、</w:t>
            </w:r>
            <w:r>
              <w:rPr>
                <w:color w:val="000000"/>
                <w:sz w:val="24"/>
                <w:szCs w:val="24"/>
              </w:rPr>
              <w:t>依照专家意见处理</w:t>
            </w:r>
          </w:p>
        </w:tc>
        <w:tc>
          <w:tcPr>
            <w:tcW w:w="2251" w:type="dxa"/>
            <w:gridSpan w:val="2"/>
            <w:vAlign w:val="center"/>
          </w:tcPr>
          <w:p w14:paraId="4F2CE672" w14:textId="77777777" w:rsidR="00963D1B" w:rsidRDefault="00963D1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24" w:type="dxa"/>
            <w:vAlign w:val="center"/>
          </w:tcPr>
          <w:p w14:paraId="08918ABE" w14:textId="77777777" w:rsidR="00963D1B" w:rsidRDefault="00963D1B">
            <w:pPr>
              <w:pStyle w:val="2"/>
              <w:adjustRightInd w:val="0"/>
              <w:snapToGrid w:val="0"/>
              <w:spacing w:after="0"/>
              <w:ind w:leftChars="0" w:left="0" w:firstLineChars="0" w:firstLine="0"/>
              <w:jc w:val="center"/>
              <w:rPr>
                <w:rFonts w:eastAsia="仿宋"/>
                <w:color w:val="000000"/>
                <w:sz w:val="24"/>
                <w:szCs w:val="24"/>
              </w:rPr>
            </w:pPr>
          </w:p>
        </w:tc>
      </w:tr>
      <w:tr w:rsidR="00963D1B" w14:paraId="419DDAFD" w14:textId="77777777">
        <w:trPr>
          <w:trHeight w:val="567"/>
          <w:jc w:val="center"/>
        </w:trPr>
        <w:tc>
          <w:tcPr>
            <w:tcW w:w="3823" w:type="dxa"/>
            <w:vAlign w:val="center"/>
          </w:tcPr>
          <w:p w14:paraId="3B8A563B" w14:textId="77777777" w:rsidR="00963D1B" w:rsidRDefault="0018378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食品生产企业有发生食品安全事故潜在风险的，应当</w:t>
            </w:r>
            <w:r>
              <w:rPr>
                <w:rFonts w:hint="eastAsia"/>
                <w:color w:val="000000"/>
                <w:sz w:val="24"/>
                <w:szCs w:val="24"/>
              </w:rPr>
              <w:t xml:space="preserve">（ 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rFonts w:hint="eastAsia"/>
                <w:color w:val="000000"/>
                <w:sz w:val="24"/>
                <w:szCs w:val="24"/>
              </w:rPr>
              <w:t xml:space="preserve"> ）</w:t>
            </w:r>
            <w:r>
              <w:rPr>
                <w:color w:val="000000"/>
                <w:sz w:val="24"/>
                <w:szCs w:val="24"/>
              </w:rPr>
              <w:t>并向所在地食品安全监督管理部门报告</w:t>
            </w:r>
            <w:r>
              <w:rPr>
                <w:rFonts w:hint="eastAsia"/>
                <w:color w:val="000000"/>
                <w:sz w:val="24"/>
                <w:szCs w:val="24"/>
              </w:rPr>
              <w:t>。</w:t>
            </w:r>
          </w:p>
        </w:tc>
        <w:tc>
          <w:tcPr>
            <w:tcW w:w="4527" w:type="dxa"/>
            <w:gridSpan w:val="2"/>
            <w:vAlign w:val="center"/>
          </w:tcPr>
          <w:p w14:paraId="451ADA5E" w14:textId="77777777" w:rsidR="00963D1B" w:rsidRDefault="0018378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A</w:t>
            </w:r>
            <w:r>
              <w:rPr>
                <w:rFonts w:hint="eastAsia"/>
                <w:color w:val="000000"/>
                <w:sz w:val="24"/>
                <w:szCs w:val="24"/>
              </w:rPr>
              <w:t>、</w:t>
            </w:r>
            <w:r>
              <w:rPr>
                <w:color w:val="000000"/>
                <w:sz w:val="24"/>
                <w:szCs w:val="24"/>
              </w:rPr>
              <w:t>边生产边整改</w:t>
            </w:r>
          </w:p>
          <w:p w14:paraId="3238262F" w14:textId="77777777" w:rsidR="00963D1B" w:rsidRDefault="0018378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B</w:t>
            </w:r>
            <w:r>
              <w:rPr>
                <w:rFonts w:hint="eastAsia"/>
                <w:color w:val="000000"/>
                <w:sz w:val="24"/>
                <w:szCs w:val="24"/>
              </w:rPr>
              <w:t>、</w:t>
            </w:r>
            <w:r>
              <w:rPr>
                <w:color w:val="000000"/>
                <w:sz w:val="24"/>
                <w:szCs w:val="24"/>
              </w:rPr>
              <w:t>在三日内停止食品生产活动</w:t>
            </w:r>
          </w:p>
          <w:p w14:paraId="2F1DB157" w14:textId="77777777" w:rsidR="00963D1B" w:rsidRDefault="0018378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C</w:t>
            </w:r>
            <w:r>
              <w:rPr>
                <w:rFonts w:hint="eastAsia"/>
                <w:color w:val="000000"/>
                <w:sz w:val="24"/>
                <w:szCs w:val="24"/>
              </w:rPr>
              <w:t>、</w:t>
            </w:r>
            <w:r>
              <w:rPr>
                <w:color w:val="000000"/>
                <w:sz w:val="24"/>
                <w:szCs w:val="24"/>
              </w:rPr>
              <w:t>立即停止食品生产活动</w:t>
            </w:r>
          </w:p>
          <w:p w14:paraId="21292F66" w14:textId="77777777" w:rsidR="00963D1B" w:rsidRDefault="0018378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D</w:t>
            </w:r>
            <w:r>
              <w:rPr>
                <w:rFonts w:hint="eastAsia"/>
                <w:color w:val="000000"/>
                <w:sz w:val="24"/>
                <w:szCs w:val="24"/>
              </w:rPr>
              <w:t>、</w:t>
            </w:r>
            <w:r>
              <w:rPr>
                <w:color w:val="000000"/>
                <w:sz w:val="24"/>
                <w:szCs w:val="24"/>
              </w:rPr>
              <w:t>保持正常生产</w:t>
            </w:r>
          </w:p>
        </w:tc>
        <w:tc>
          <w:tcPr>
            <w:tcW w:w="2251" w:type="dxa"/>
            <w:gridSpan w:val="2"/>
            <w:vAlign w:val="center"/>
          </w:tcPr>
          <w:p w14:paraId="440C18E6" w14:textId="77777777" w:rsidR="00963D1B" w:rsidRDefault="00963D1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24" w:type="dxa"/>
            <w:vAlign w:val="center"/>
          </w:tcPr>
          <w:p w14:paraId="1F23F5EA" w14:textId="77777777" w:rsidR="00963D1B" w:rsidRDefault="00963D1B">
            <w:pPr>
              <w:pStyle w:val="2"/>
              <w:adjustRightInd w:val="0"/>
              <w:snapToGrid w:val="0"/>
              <w:spacing w:after="0"/>
              <w:ind w:leftChars="0" w:left="0" w:firstLineChars="0" w:firstLine="0"/>
              <w:jc w:val="center"/>
              <w:rPr>
                <w:rFonts w:eastAsia="仿宋"/>
                <w:color w:val="000000"/>
                <w:sz w:val="24"/>
                <w:szCs w:val="24"/>
              </w:rPr>
            </w:pPr>
          </w:p>
        </w:tc>
      </w:tr>
      <w:tr w:rsidR="00963D1B" w14:paraId="4D263763" w14:textId="77777777">
        <w:trPr>
          <w:trHeight w:val="567"/>
          <w:jc w:val="center"/>
        </w:trPr>
        <w:tc>
          <w:tcPr>
            <w:tcW w:w="3823" w:type="dxa"/>
            <w:vAlign w:val="center"/>
          </w:tcPr>
          <w:p w14:paraId="5FE6F29A" w14:textId="77777777" w:rsidR="00963D1B" w:rsidRDefault="0018378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下列说法错误的是</w:t>
            </w:r>
            <w:r>
              <w:rPr>
                <w:rFonts w:hint="eastAsia"/>
                <w:color w:val="000000"/>
                <w:sz w:val="24"/>
                <w:szCs w:val="24"/>
              </w:rPr>
              <w:t xml:space="preserve">（ 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rFonts w:hint="eastAsia"/>
                <w:color w:val="000000"/>
                <w:sz w:val="24"/>
                <w:szCs w:val="24"/>
              </w:rPr>
              <w:t xml:space="preserve"> ）。</w:t>
            </w:r>
          </w:p>
        </w:tc>
        <w:tc>
          <w:tcPr>
            <w:tcW w:w="4527" w:type="dxa"/>
            <w:gridSpan w:val="2"/>
            <w:vAlign w:val="center"/>
          </w:tcPr>
          <w:p w14:paraId="39F5DDDB" w14:textId="77777777" w:rsidR="00963D1B" w:rsidRDefault="0018378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A</w:t>
            </w:r>
            <w:r>
              <w:rPr>
                <w:rFonts w:hint="eastAsia"/>
                <w:color w:val="000000"/>
                <w:sz w:val="24"/>
                <w:szCs w:val="24"/>
              </w:rPr>
              <w:t>、</w:t>
            </w:r>
            <w:r>
              <w:rPr>
                <w:color w:val="000000"/>
                <w:sz w:val="24"/>
                <w:szCs w:val="24"/>
              </w:rPr>
              <w:t>食品生产者的生产场所迁址的，应当重新申请食品生产许可</w:t>
            </w:r>
          </w:p>
          <w:p w14:paraId="284CE138" w14:textId="77777777" w:rsidR="00963D1B" w:rsidRDefault="0018378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B</w:t>
            </w:r>
            <w:r>
              <w:rPr>
                <w:rFonts w:hint="eastAsia"/>
                <w:color w:val="000000"/>
                <w:sz w:val="24"/>
                <w:szCs w:val="24"/>
              </w:rPr>
              <w:t>、</w:t>
            </w:r>
            <w:r>
              <w:rPr>
                <w:color w:val="000000"/>
                <w:sz w:val="24"/>
                <w:szCs w:val="24"/>
              </w:rPr>
              <w:t>食品生产许可证副本载明的同一食品类别内的事项发生变化的，食品生产者应当在变化后10个工作日内向原发证的市</w:t>
            </w:r>
            <w:r>
              <w:rPr>
                <w:color w:val="000000"/>
                <w:sz w:val="24"/>
                <w:szCs w:val="24"/>
              </w:rPr>
              <w:lastRenderedPageBreak/>
              <w:t>场监督管理部门报告</w:t>
            </w:r>
          </w:p>
          <w:p w14:paraId="2868DFD6" w14:textId="77777777" w:rsidR="00963D1B" w:rsidRDefault="0018378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C</w:t>
            </w:r>
            <w:r>
              <w:rPr>
                <w:rFonts w:hint="eastAsia"/>
                <w:color w:val="000000"/>
                <w:sz w:val="24"/>
                <w:szCs w:val="24"/>
              </w:rPr>
              <w:t>、</w:t>
            </w:r>
            <w:r>
              <w:rPr>
                <w:color w:val="000000"/>
                <w:sz w:val="24"/>
                <w:szCs w:val="24"/>
              </w:rPr>
              <w:t>食品生产许可被注销的，许可证编号不得再次使用</w:t>
            </w:r>
          </w:p>
          <w:p w14:paraId="5A5FDAF3" w14:textId="77777777" w:rsidR="00963D1B" w:rsidRDefault="0018378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D</w:t>
            </w:r>
            <w:r>
              <w:rPr>
                <w:rFonts w:hint="eastAsia"/>
                <w:color w:val="000000"/>
                <w:sz w:val="24"/>
                <w:szCs w:val="24"/>
              </w:rPr>
              <w:t>、</w:t>
            </w:r>
            <w:r>
              <w:rPr>
                <w:color w:val="000000"/>
                <w:sz w:val="24"/>
                <w:szCs w:val="24"/>
              </w:rPr>
              <w:t>食品生产者的生产条件发生变化，不再符合食品生产要求，应当依法办理许可延续手续</w:t>
            </w:r>
          </w:p>
        </w:tc>
        <w:tc>
          <w:tcPr>
            <w:tcW w:w="2251" w:type="dxa"/>
            <w:gridSpan w:val="2"/>
            <w:vAlign w:val="center"/>
          </w:tcPr>
          <w:p w14:paraId="2A5F7DB0" w14:textId="77777777" w:rsidR="00963D1B" w:rsidRDefault="00963D1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24" w:type="dxa"/>
            <w:vAlign w:val="center"/>
          </w:tcPr>
          <w:p w14:paraId="2C658183" w14:textId="77777777" w:rsidR="00963D1B" w:rsidRDefault="00963D1B">
            <w:pPr>
              <w:pStyle w:val="2"/>
              <w:adjustRightInd w:val="0"/>
              <w:snapToGrid w:val="0"/>
              <w:spacing w:after="0"/>
              <w:ind w:leftChars="0" w:left="0" w:firstLineChars="0" w:firstLine="0"/>
              <w:jc w:val="center"/>
              <w:rPr>
                <w:rFonts w:eastAsia="仿宋"/>
                <w:color w:val="000000"/>
                <w:sz w:val="24"/>
                <w:szCs w:val="24"/>
              </w:rPr>
            </w:pPr>
          </w:p>
        </w:tc>
      </w:tr>
      <w:tr w:rsidR="00963D1B" w14:paraId="6ED206DF" w14:textId="77777777">
        <w:trPr>
          <w:trHeight w:val="567"/>
          <w:jc w:val="center"/>
        </w:trPr>
        <w:tc>
          <w:tcPr>
            <w:tcW w:w="3823" w:type="dxa"/>
            <w:vAlign w:val="center"/>
          </w:tcPr>
          <w:p w14:paraId="4E279EAA" w14:textId="77777777" w:rsidR="00963D1B" w:rsidRDefault="00183782">
            <w:pPr>
              <w:rPr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吸光光度法的定量分析的理论依据是（</w:t>
            </w:r>
            <w:r>
              <w:rPr>
                <w:rFonts w:ascii="Calibri" w:hAnsi="Calibri" w:cs="Calibri"/>
                <w:color w:val="000000"/>
                <w:sz w:val="24"/>
                <w:szCs w:val="24"/>
              </w:rPr>
              <w:t xml:space="preserve">   </w:t>
            </w:r>
            <w:r>
              <w:rPr>
                <w:color w:val="000000"/>
                <w:sz w:val="24"/>
                <w:szCs w:val="24"/>
              </w:rPr>
              <w:t>)</w:t>
            </w:r>
            <w:r>
              <w:rPr>
                <w:rFonts w:hint="eastAsia"/>
                <w:color w:val="000000"/>
                <w:sz w:val="24"/>
                <w:szCs w:val="24"/>
              </w:rPr>
              <w:t>。</w:t>
            </w:r>
          </w:p>
        </w:tc>
        <w:tc>
          <w:tcPr>
            <w:tcW w:w="4527" w:type="dxa"/>
            <w:gridSpan w:val="2"/>
            <w:vAlign w:val="center"/>
          </w:tcPr>
          <w:p w14:paraId="60FEC775" w14:textId="77777777" w:rsidR="00963D1B" w:rsidRDefault="00183782">
            <w:pPr>
              <w:pStyle w:val="aa"/>
              <w:numPr>
                <w:ilvl w:val="0"/>
                <w:numId w:val="1"/>
              </w:numPr>
              <w:ind w:firstLineChars="0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  <w:lang w:val="zh-CN" w:bidi="zh-CN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  <w:lang w:val="zh-CN" w:bidi="zh-CN"/>
              </w:rPr>
              <w:t xml:space="preserve">朗伯比耳定律 </w:t>
            </w: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  <w:lang w:val="zh-CN" w:bidi="zh-CN"/>
              </w:rPr>
              <w:t xml:space="preserve">   B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  <w:lang w:val="zh-CN" w:bidi="zh-CN"/>
              </w:rPr>
              <w:t>、能斯特方程</w:t>
            </w:r>
          </w:p>
          <w:p w14:paraId="2936BC55" w14:textId="77777777" w:rsidR="00963D1B" w:rsidRDefault="00183782">
            <w:pPr>
              <w:pStyle w:val="2"/>
              <w:ind w:leftChars="0" w:left="0" w:firstLineChars="0" w:firstLine="0"/>
              <w:rPr>
                <w:rFonts w:eastAsia="仿宋"/>
                <w:color w:val="000000"/>
                <w:sz w:val="24"/>
                <w:szCs w:val="24"/>
              </w:rPr>
            </w:pPr>
            <w:r>
              <w:rPr>
                <w:rFonts w:eastAsia="仿宋"/>
                <w:color w:val="000000"/>
                <w:sz w:val="24"/>
                <w:szCs w:val="24"/>
              </w:rPr>
              <w:t>C</w:t>
            </w:r>
            <w:r>
              <w:rPr>
                <w:rFonts w:eastAsia="仿宋" w:hint="eastAsia"/>
                <w:color w:val="000000"/>
                <w:sz w:val="24"/>
                <w:szCs w:val="24"/>
              </w:rPr>
              <w:t xml:space="preserve">、塔板理论 </w:t>
            </w:r>
            <w:r>
              <w:rPr>
                <w:rFonts w:eastAsia="仿宋"/>
                <w:color w:val="000000"/>
                <w:sz w:val="24"/>
                <w:szCs w:val="24"/>
              </w:rPr>
              <w:t xml:space="preserve">       D</w:t>
            </w:r>
            <w:r>
              <w:rPr>
                <w:rFonts w:eastAsia="仿宋" w:hint="eastAsia"/>
                <w:color w:val="000000"/>
                <w:sz w:val="24"/>
                <w:szCs w:val="24"/>
              </w:rPr>
              <w:t>、速率方程</w:t>
            </w:r>
          </w:p>
        </w:tc>
        <w:tc>
          <w:tcPr>
            <w:tcW w:w="2251" w:type="dxa"/>
            <w:gridSpan w:val="2"/>
            <w:vAlign w:val="center"/>
          </w:tcPr>
          <w:p w14:paraId="33E3C0C7" w14:textId="77777777" w:rsidR="00963D1B" w:rsidRDefault="00963D1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24" w:type="dxa"/>
            <w:vAlign w:val="center"/>
          </w:tcPr>
          <w:p w14:paraId="4367591A" w14:textId="77777777" w:rsidR="00963D1B" w:rsidRDefault="00963D1B">
            <w:pPr>
              <w:pStyle w:val="2"/>
              <w:adjustRightInd w:val="0"/>
              <w:snapToGrid w:val="0"/>
              <w:spacing w:after="0"/>
              <w:ind w:leftChars="0" w:left="0" w:firstLineChars="0" w:firstLine="0"/>
              <w:jc w:val="center"/>
              <w:rPr>
                <w:rFonts w:eastAsia="仿宋"/>
                <w:color w:val="000000"/>
                <w:sz w:val="24"/>
                <w:szCs w:val="24"/>
              </w:rPr>
            </w:pPr>
          </w:p>
        </w:tc>
      </w:tr>
      <w:tr w:rsidR="00963D1B" w14:paraId="5BE0AF0A" w14:textId="77777777">
        <w:trPr>
          <w:trHeight w:val="567"/>
          <w:jc w:val="center"/>
        </w:trPr>
        <w:tc>
          <w:tcPr>
            <w:tcW w:w="3823" w:type="dxa"/>
            <w:vAlign w:val="center"/>
          </w:tcPr>
          <w:p w14:paraId="0A5E7D58" w14:textId="77777777" w:rsidR="00963D1B" w:rsidRDefault="00183782">
            <w:pPr>
              <w:rPr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配制一定体积、一定物质的量浓度的溶液时，下列会使配得的溶液浓度偏小的是（    )。</w:t>
            </w:r>
          </w:p>
        </w:tc>
        <w:tc>
          <w:tcPr>
            <w:tcW w:w="4527" w:type="dxa"/>
            <w:gridSpan w:val="2"/>
            <w:vAlign w:val="center"/>
          </w:tcPr>
          <w:p w14:paraId="65FB54D6" w14:textId="77777777" w:rsidR="00963D1B" w:rsidRDefault="00183782">
            <w:pPr>
              <w:rPr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A、容量瓶中原有少量蒸馏水</w:t>
            </w:r>
            <w:r>
              <w:rPr>
                <w:rFonts w:hint="eastAsia"/>
                <w:color w:val="000000"/>
                <w:sz w:val="24"/>
                <w:szCs w:val="24"/>
              </w:rPr>
              <w:br/>
              <w:t>B、溶液从烧杯转移到容量瓶中后洗涤烧杯</w:t>
            </w:r>
            <w:r>
              <w:rPr>
                <w:rFonts w:hint="eastAsia"/>
                <w:color w:val="000000"/>
                <w:sz w:val="24"/>
                <w:szCs w:val="24"/>
              </w:rPr>
              <w:br/>
              <w:t>C、定容时观察液面俯视</w:t>
            </w:r>
          </w:p>
          <w:p w14:paraId="75F27499" w14:textId="77777777" w:rsidR="00963D1B" w:rsidRDefault="00183782">
            <w:pPr>
              <w:rPr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D、定容时倒转容量瓶几次，发现凹液面最低点低于标线，再补几滴水到标线</w:t>
            </w:r>
          </w:p>
        </w:tc>
        <w:tc>
          <w:tcPr>
            <w:tcW w:w="2251" w:type="dxa"/>
            <w:gridSpan w:val="2"/>
            <w:vAlign w:val="center"/>
          </w:tcPr>
          <w:p w14:paraId="71701022" w14:textId="77777777" w:rsidR="00963D1B" w:rsidRDefault="00963D1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24" w:type="dxa"/>
            <w:vAlign w:val="center"/>
          </w:tcPr>
          <w:p w14:paraId="7327E09C" w14:textId="77777777" w:rsidR="00963D1B" w:rsidRDefault="00963D1B">
            <w:pPr>
              <w:pStyle w:val="a9"/>
              <w:spacing w:before="0" w:after="0"/>
              <w:jc w:val="center"/>
              <w:rPr>
                <w:rFonts w:ascii="仿宋" w:eastAsia="仿宋" w:hAnsi="仿宋" w:cs="仿宋"/>
                <w:kern w:val="0"/>
                <w:lang w:val="zh-CN" w:bidi="zh-CN"/>
              </w:rPr>
            </w:pPr>
          </w:p>
        </w:tc>
      </w:tr>
      <w:tr w:rsidR="00963D1B" w14:paraId="50F77C57" w14:textId="77777777">
        <w:trPr>
          <w:trHeight w:val="567"/>
          <w:jc w:val="center"/>
        </w:trPr>
        <w:tc>
          <w:tcPr>
            <w:tcW w:w="3823" w:type="dxa"/>
            <w:vAlign w:val="center"/>
          </w:tcPr>
          <w:p w14:paraId="55A801E6" w14:textId="77777777" w:rsidR="00963D1B" w:rsidRDefault="00183782">
            <w:pPr>
              <w:rPr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下列哪种微生物，产生的抗生素种类最多（    ）。</w:t>
            </w:r>
          </w:p>
        </w:tc>
        <w:tc>
          <w:tcPr>
            <w:tcW w:w="4527" w:type="dxa"/>
            <w:gridSpan w:val="2"/>
            <w:vAlign w:val="center"/>
          </w:tcPr>
          <w:p w14:paraId="295DCAA5" w14:textId="77777777" w:rsidR="00963D1B" w:rsidRDefault="00183782">
            <w:pPr>
              <w:rPr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 xml:space="preserve">A、细菌 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rFonts w:hint="eastAsia"/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 xml:space="preserve">          </w:t>
            </w:r>
            <w:r>
              <w:rPr>
                <w:rFonts w:hint="eastAsia"/>
                <w:color w:val="000000"/>
                <w:sz w:val="24"/>
                <w:szCs w:val="24"/>
              </w:rPr>
              <w:t>B、放线菌</w:t>
            </w:r>
          </w:p>
          <w:p w14:paraId="0E33D99C" w14:textId="77777777" w:rsidR="00963D1B" w:rsidRDefault="00183782">
            <w:pPr>
              <w:rPr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 xml:space="preserve">C、霉菌 </w:t>
            </w:r>
            <w:r>
              <w:rPr>
                <w:color w:val="000000"/>
                <w:sz w:val="24"/>
                <w:szCs w:val="24"/>
              </w:rPr>
              <w:t xml:space="preserve">           </w:t>
            </w:r>
            <w:r>
              <w:rPr>
                <w:rFonts w:hint="eastAsia"/>
                <w:color w:val="000000"/>
                <w:sz w:val="24"/>
                <w:szCs w:val="24"/>
              </w:rPr>
              <w:t xml:space="preserve"> D、病毒</w:t>
            </w:r>
          </w:p>
        </w:tc>
        <w:tc>
          <w:tcPr>
            <w:tcW w:w="2251" w:type="dxa"/>
            <w:gridSpan w:val="2"/>
            <w:vAlign w:val="center"/>
          </w:tcPr>
          <w:p w14:paraId="762FFBF4" w14:textId="77777777" w:rsidR="00963D1B" w:rsidRDefault="00963D1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24" w:type="dxa"/>
            <w:vAlign w:val="center"/>
          </w:tcPr>
          <w:p w14:paraId="29E1A804" w14:textId="77777777" w:rsidR="00963D1B" w:rsidRDefault="00963D1B">
            <w:pPr>
              <w:pStyle w:val="2"/>
              <w:adjustRightInd w:val="0"/>
              <w:snapToGrid w:val="0"/>
              <w:spacing w:after="0"/>
              <w:ind w:leftChars="0" w:left="0" w:firstLineChars="0" w:firstLine="0"/>
              <w:jc w:val="center"/>
              <w:rPr>
                <w:rFonts w:eastAsia="仿宋"/>
                <w:color w:val="000000"/>
                <w:sz w:val="24"/>
                <w:szCs w:val="24"/>
              </w:rPr>
            </w:pPr>
          </w:p>
        </w:tc>
      </w:tr>
      <w:tr w:rsidR="00963D1B" w14:paraId="354484BC" w14:textId="77777777">
        <w:trPr>
          <w:trHeight w:val="567"/>
          <w:jc w:val="center"/>
        </w:trPr>
        <w:tc>
          <w:tcPr>
            <w:tcW w:w="3823" w:type="dxa"/>
            <w:vAlign w:val="center"/>
          </w:tcPr>
          <w:p w14:paraId="4169FC1C" w14:textId="77777777" w:rsidR="00963D1B" w:rsidRDefault="00183782">
            <w:pPr>
              <w:rPr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 xml:space="preserve">（ 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rFonts w:hint="eastAsia"/>
                <w:color w:val="000000"/>
                <w:sz w:val="24"/>
                <w:szCs w:val="24"/>
              </w:rPr>
              <w:t xml:space="preserve"> ）建立了微生物分离与纯化技术。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4527" w:type="dxa"/>
            <w:gridSpan w:val="2"/>
            <w:vAlign w:val="center"/>
          </w:tcPr>
          <w:p w14:paraId="19F9843C" w14:textId="77777777" w:rsidR="00963D1B" w:rsidRDefault="0018378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A</w:t>
            </w:r>
            <w:r>
              <w:rPr>
                <w:rFonts w:hint="eastAsia"/>
                <w:color w:val="000000"/>
                <w:sz w:val="24"/>
                <w:szCs w:val="24"/>
              </w:rPr>
              <w:t xml:space="preserve">、列文虎克 </w:t>
            </w:r>
            <w:r>
              <w:rPr>
                <w:color w:val="000000"/>
                <w:sz w:val="24"/>
                <w:szCs w:val="24"/>
              </w:rPr>
              <w:t xml:space="preserve">        B</w:t>
            </w:r>
            <w:r>
              <w:rPr>
                <w:rFonts w:hint="eastAsia"/>
                <w:color w:val="000000"/>
                <w:sz w:val="24"/>
                <w:szCs w:val="24"/>
              </w:rPr>
              <w:t>、巴斯德</w:t>
            </w:r>
          </w:p>
          <w:p w14:paraId="14529EE8" w14:textId="77777777" w:rsidR="00963D1B" w:rsidRDefault="0018378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C</w:t>
            </w:r>
            <w:r>
              <w:rPr>
                <w:rFonts w:hint="eastAsia"/>
                <w:color w:val="000000"/>
                <w:sz w:val="24"/>
                <w:szCs w:val="24"/>
              </w:rPr>
              <w:t xml:space="preserve">、科赫 </w:t>
            </w:r>
            <w:r>
              <w:rPr>
                <w:color w:val="000000"/>
                <w:sz w:val="24"/>
                <w:szCs w:val="24"/>
              </w:rPr>
              <w:t xml:space="preserve">            D</w:t>
            </w:r>
            <w:r>
              <w:rPr>
                <w:rFonts w:hint="eastAsia"/>
                <w:color w:val="000000"/>
                <w:sz w:val="24"/>
                <w:szCs w:val="24"/>
              </w:rPr>
              <w:t>、李斯特</w:t>
            </w:r>
          </w:p>
        </w:tc>
        <w:tc>
          <w:tcPr>
            <w:tcW w:w="2251" w:type="dxa"/>
            <w:gridSpan w:val="2"/>
            <w:vAlign w:val="center"/>
          </w:tcPr>
          <w:p w14:paraId="40A6EB18" w14:textId="77777777" w:rsidR="00963D1B" w:rsidRDefault="00963D1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24" w:type="dxa"/>
            <w:vAlign w:val="center"/>
          </w:tcPr>
          <w:p w14:paraId="5E95D620" w14:textId="77777777" w:rsidR="00963D1B" w:rsidRDefault="00963D1B">
            <w:pPr>
              <w:pStyle w:val="2"/>
              <w:adjustRightInd w:val="0"/>
              <w:snapToGrid w:val="0"/>
              <w:spacing w:after="0"/>
              <w:ind w:leftChars="0" w:left="0" w:firstLineChars="0" w:firstLine="0"/>
              <w:jc w:val="center"/>
              <w:rPr>
                <w:rFonts w:eastAsia="仿宋"/>
                <w:color w:val="000000"/>
                <w:sz w:val="24"/>
                <w:szCs w:val="24"/>
                <w:lang w:val="en-US"/>
              </w:rPr>
            </w:pPr>
          </w:p>
        </w:tc>
      </w:tr>
      <w:tr w:rsidR="00963D1B" w14:paraId="6921B398" w14:textId="77777777">
        <w:trPr>
          <w:trHeight w:val="567"/>
          <w:jc w:val="center"/>
        </w:trPr>
        <w:tc>
          <w:tcPr>
            <w:tcW w:w="3823" w:type="dxa"/>
            <w:vAlign w:val="center"/>
          </w:tcPr>
          <w:p w14:paraId="20A4E47C" w14:textId="77777777" w:rsidR="00963D1B" w:rsidRDefault="00183782">
            <w:pPr>
              <w:rPr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 xml:space="preserve">病毒缺乏（ 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rFonts w:hint="eastAsia"/>
                <w:color w:val="000000"/>
                <w:sz w:val="24"/>
                <w:szCs w:val="24"/>
              </w:rPr>
              <w:t xml:space="preserve"> ）。</w:t>
            </w:r>
          </w:p>
        </w:tc>
        <w:tc>
          <w:tcPr>
            <w:tcW w:w="4527" w:type="dxa"/>
            <w:gridSpan w:val="2"/>
            <w:vAlign w:val="center"/>
          </w:tcPr>
          <w:p w14:paraId="70DE27C2" w14:textId="77777777" w:rsidR="00963D1B" w:rsidRDefault="0018378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A</w:t>
            </w:r>
            <w:r>
              <w:rPr>
                <w:rFonts w:hint="eastAsia"/>
                <w:color w:val="000000"/>
                <w:sz w:val="24"/>
                <w:szCs w:val="24"/>
              </w:rPr>
              <w:t xml:space="preserve">、增殖能力 </w:t>
            </w:r>
            <w:r>
              <w:rPr>
                <w:color w:val="000000"/>
                <w:sz w:val="24"/>
                <w:szCs w:val="24"/>
              </w:rPr>
              <w:t xml:space="preserve">    B</w:t>
            </w:r>
            <w:r>
              <w:rPr>
                <w:rFonts w:hint="eastAsia"/>
                <w:color w:val="000000"/>
                <w:sz w:val="24"/>
                <w:szCs w:val="24"/>
              </w:rPr>
              <w:t>、独立代谢的酶体系</w:t>
            </w:r>
            <w:r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  <w:p w14:paraId="15A83EF5" w14:textId="77777777" w:rsidR="00963D1B" w:rsidRDefault="0018378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C</w:t>
            </w:r>
            <w:r>
              <w:rPr>
                <w:rFonts w:hint="eastAsia"/>
                <w:color w:val="000000"/>
                <w:sz w:val="24"/>
                <w:szCs w:val="24"/>
              </w:rPr>
              <w:t>、核酸</w:t>
            </w:r>
            <w:r>
              <w:rPr>
                <w:rFonts w:ascii="Calibri" w:hAnsi="Calibri" w:cs="Calibri"/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 xml:space="preserve">        D</w:t>
            </w:r>
            <w:r>
              <w:rPr>
                <w:rFonts w:hint="eastAsia"/>
                <w:color w:val="000000"/>
                <w:sz w:val="24"/>
                <w:szCs w:val="24"/>
              </w:rPr>
              <w:t>、蛋白质</w:t>
            </w:r>
          </w:p>
        </w:tc>
        <w:tc>
          <w:tcPr>
            <w:tcW w:w="2251" w:type="dxa"/>
            <w:gridSpan w:val="2"/>
            <w:vAlign w:val="center"/>
          </w:tcPr>
          <w:p w14:paraId="7283EBAE" w14:textId="77777777" w:rsidR="00963D1B" w:rsidRDefault="00963D1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24" w:type="dxa"/>
            <w:vAlign w:val="center"/>
          </w:tcPr>
          <w:p w14:paraId="49F578A2" w14:textId="77777777" w:rsidR="00963D1B" w:rsidRDefault="00963D1B">
            <w:pPr>
              <w:pStyle w:val="a9"/>
              <w:spacing w:before="0" w:after="0"/>
              <w:jc w:val="center"/>
              <w:rPr>
                <w:rFonts w:ascii="仿宋" w:eastAsia="仿宋" w:hAnsi="仿宋" w:cs="仿宋"/>
                <w:kern w:val="0"/>
                <w:lang w:bidi="zh-CN"/>
              </w:rPr>
            </w:pPr>
          </w:p>
        </w:tc>
      </w:tr>
      <w:tr w:rsidR="00963D1B" w14:paraId="249FD708" w14:textId="77777777">
        <w:trPr>
          <w:trHeight w:val="567"/>
          <w:jc w:val="center"/>
        </w:trPr>
        <w:tc>
          <w:tcPr>
            <w:tcW w:w="3823" w:type="dxa"/>
            <w:vAlign w:val="center"/>
          </w:tcPr>
          <w:p w14:paraId="4CF3B8C4" w14:textId="77777777" w:rsidR="00963D1B" w:rsidRDefault="00183782">
            <w:pPr>
              <w:rPr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 xml:space="preserve">细菌主要的繁殖的方式是（ 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rFonts w:hint="eastAsia"/>
                <w:color w:val="000000"/>
                <w:sz w:val="24"/>
                <w:szCs w:val="24"/>
              </w:rPr>
              <w:t xml:space="preserve"> ）。</w:t>
            </w:r>
          </w:p>
        </w:tc>
        <w:tc>
          <w:tcPr>
            <w:tcW w:w="4527" w:type="dxa"/>
            <w:gridSpan w:val="2"/>
            <w:vAlign w:val="center"/>
          </w:tcPr>
          <w:p w14:paraId="3D041C48" w14:textId="77777777" w:rsidR="00963D1B" w:rsidRDefault="0018378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A</w:t>
            </w:r>
            <w:r>
              <w:rPr>
                <w:rFonts w:hint="eastAsia"/>
                <w:color w:val="000000"/>
                <w:sz w:val="24"/>
                <w:szCs w:val="24"/>
              </w:rPr>
              <w:t>、有丝分裂</w:t>
            </w:r>
            <w:r>
              <w:rPr>
                <w:rFonts w:ascii="Calibri" w:hAnsi="Calibri" w:cs="Calibri"/>
                <w:color w:val="000000"/>
                <w:sz w:val="24"/>
                <w:szCs w:val="24"/>
              </w:rPr>
              <w:t xml:space="preserve">              </w:t>
            </w:r>
            <w:r>
              <w:rPr>
                <w:color w:val="000000"/>
                <w:sz w:val="24"/>
                <w:szCs w:val="24"/>
              </w:rPr>
              <w:t>B</w:t>
            </w:r>
            <w:r>
              <w:rPr>
                <w:rFonts w:hint="eastAsia"/>
                <w:color w:val="000000"/>
                <w:sz w:val="24"/>
                <w:szCs w:val="24"/>
              </w:rPr>
              <w:t>、二分裂</w:t>
            </w:r>
          </w:p>
          <w:p w14:paraId="61BDD144" w14:textId="77777777" w:rsidR="00963D1B" w:rsidRDefault="0018378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C</w:t>
            </w:r>
            <w:r>
              <w:rPr>
                <w:rFonts w:hint="eastAsia"/>
                <w:color w:val="000000"/>
                <w:sz w:val="24"/>
                <w:szCs w:val="24"/>
              </w:rPr>
              <w:t>、孢子生殖</w:t>
            </w:r>
            <w:r>
              <w:rPr>
                <w:rFonts w:ascii="Calibri" w:hAnsi="Calibri" w:cs="Calibri"/>
                <w:color w:val="000000"/>
                <w:sz w:val="24"/>
                <w:szCs w:val="24"/>
              </w:rPr>
              <w:t xml:space="preserve">              </w:t>
            </w:r>
            <w:r>
              <w:rPr>
                <w:color w:val="000000"/>
                <w:sz w:val="24"/>
                <w:szCs w:val="24"/>
              </w:rPr>
              <w:t>D</w:t>
            </w:r>
            <w:r>
              <w:rPr>
                <w:rFonts w:hint="eastAsia"/>
                <w:color w:val="000000"/>
                <w:sz w:val="24"/>
                <w:szCs w:val="24"/>
              </w:rPr>
              <w:t>、复制</w:t>
            </w:r>
          </w:p>
        </w:tc>
        <w:tc>
          <w:tcPr>
            <w:tcW w:w="2251" w:type="dxa"/>
            <w:gridSpan w:val="2"/>
            <w:vAlign w:val="center"/>
          </w:tcPr>
          <w:p w14:paraId="4A12191C" w14:textId="77777777" w:rsidR="00963D1B" w:rsidRDefault="00963D1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24" w:type="dxa"/>
            <w:vAlign w:val="center"/>
          </w:tcPr>
          <w:p w14:paraId="335A273B" w14:textId="77777777" w:rsidR="00963D1B" w:rsidRDefault="00963D1B">
            <w:pPr>
              <w:pStyle w:val="a9"/>
              <w:spacing w:before="0" w:after="0"/>
              <w:jc w:val="center"/>
              <w:rPr>
                <w:rFonts w:ascii="仿宋" w:eastAsia="仿宋" w:hAnsi="仿宋" w:cs="仿宋"/>
                <w:kern w:val="0"/>
                <w:lang w:bidi="zh-CN"/>
              </w:rPr>
            </w:pPr>
          </w:p>
        </w:tc>
      </w:tr>
      <w:tr w:rsidR="00963D1B" w14:paraId="3D5E869A" w14:textId="77777777">
        <w:trPr>
          <w:trHeight w:val="567"/>
          <w:jc w:val="center"/>
        </w:trPr>
        <w:tc>
          <w:tcPr>
            <w:tcW w:w="3823" w:type="dxa"/>
            <w:vAlign w:val="center"/>
          </w:tcPr>
          <w:p w14:paraId="23090428" w14:textId="77777777" w:rsidR="00963D1B" w:rsidRDefault="00183782">
            <w:pPr>
              <w:rPr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真核生物与原核生物差别在于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rFonts w:hint="eastAsia"/>
                <w:color w:val="000000"/>
                <w:sz w:val="24"/>
                <w:szCs w:val="24"/>
              </w:rPr>
              <w:t xml:space="preserve">（ 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rFonts w:hint="eastAsia"/>
                <w:color w:val="000000"/>
                <w:sz w:val="24"/>
                <w:szCs w:val="24"/>
              </w:rPr>
              <w:t xml:space="preserve"> ）。</w:t>
            </w:r>
          </w:p>
        </w:tc>
        <w:tc>
          <w:tcPr>
            <w:tcW w:w="4527" w:type="dxa"/>
            <w:gridSpan w:val="2"/>
            <w:vAlign w:val="center"/>
          </w:tcPr>
          <w:p w14:paraId="2BF1397D" w14:textId="77777777" w:rsidR="00963D1B" w:rsidRDefault="0018378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A</w:t>
            </w:r>
            <w:r>
              <w:rPr>
                <w:rFonts w:hint="eastAsia"/>
                <w:color w:val="000000"/>
                <w:sz w:val="24"/>
                <w:szCs w:val="24"/>
              </w:rPr>
              <w:t>、真核生物没有细胞器</w:t>
            </w:r>
          </w:p>
          <w:p w14:paraId="60374AC6" w14:textId="77777777" w:rsidR="00963D1B" w:rsidRDefault="0018378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B</w:t>
            </w:r>
            <w:r>
              <w:rPr>
                <w:rFonts w:hint="eastAsia"/>
                <w:color w:val="000000"/>
                <w:sz w:val="24"/>
                <w:szCs w:val="24"/>
              </w:rPr>
              <w:t>、真核生物有一个单个染色体</w:t>
            </w:r>
          </w:p>
          <w:p w14:paraId="443C6A04" w14:textId="77777777" w:rsidR="00963D1B" w:rsidRDefault="0018378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C</w:t>
            </w:r>
            <w:r>
              <w:rPr>
                <w:rFonts w:hint="eastAsia"/>
                <w:color w:val="000000"/>
                <w:sz w:val="24"/>
                <w:szCs w:val="24"/>
              </w:rPr>
              <w:t>、真核生物有细胞核及细胞器</w:t>
            </w:r>
          </w:p>
          <w:p w14:paraId="5CBBFE5B" w14:textId="77777777" w:rsidR="00963D1B" w:rsidRDefault="0018378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D</w:t>
            </w:r>
            <w:r>
              <w:rPr>
                <w:rFonts w:hint="eastAsia"/>
                <w:color w:val="000000"/>
                <w:sz w:val="24"/>
                <w:szCs w:val="24"/>
              </w:rPr>
              <w:t>、真核生物不能通过有丝分裂进行分裂</w:t>
            </w:r>
          </w:p>
        </w:tc>
        <w:tc>
          <w:tcPr>
            <w:tcW w:w="2251" w:type="dxa"/>
            <w:gridSpan w:val="2"/>
            <w:vAlign w:val="center"/>
          </w:tcPr>
          <w:p w14:paraId="3319E045" w14:textId="77777777" w:rsidR="00963D1B" w:rsidRDefault="00963D1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24" w:type="dxa"/>
            <w:vAlign w:val="center"/>
          </w:tcPr>
          <w:p w14:paraId="02BD9089" w14:textId="77777777" w:rsidR="00963D1B" w:rsidRDefault="00963D1B">
            <w:pPr>
              <w:pStyle w:val="a9"/>
              <w:spacing w:before="0" w:after="0"/>
              <w:jc w:val="center"/>
              <w:rPr>
                <w:rFonts w:ascii="仿宋" w:eastAsia="仿宋" w:hAnsi="仿宋" w:cs="仿宋"/>
                <w:kern w:val="0"/>
                <w:lang w:bidi="zh-CN"/>
              </w:rPr>
            </w:pPr>
          </w:p>
        </w:tc>
      </w:tr>
      <w:tr w:rsidR="00963D1B" w14:paraId="31612E83" w14:textId="77777777">
        <w:trPr>
          <w:trHeight w:val="567"/>
          <w:jc w:val="center"/>
        </w:trPr>
        <w:tc>
          <w:tcPr>
            <w:tcW w:w="3823" w:type="dxa"/>
            <w:vAlign w:val="center"/>
          </w:tcPr>
          <w:p w14:paraId="6E5E8994" w14:textId="77777777" w:rsidR="00963D1B" w:rsidRDefault="00183782">
            <w:pPr>
              <w:rPr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高压蒸气灭菌法通常在</w:t>
            </w:r>
            <w:r>
              <w:rPr>
                <w:color w:val="000000"/>
                <w:sz w:val="24"/>
                <w:szCs w:val="24"/>
              </w:rPr>
              <w:t>121</w:t>
            </w:r>
            <w:r>
              <w:rPr>
                <w:rFonts w:hint="eastAsia"/>
                <w:color w:val="000000"/>
                <w:sz w:val="24"/>
                <w:szCs w:val="24"/>
              </w:rPr>
              <w:t xml:space="preserve">℃下，维持（ 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rFonts w:hint="eastAsia"/>
                <w:color w:val="000000"/>
                <w:sz w:val="24"/>
                <w:szCs w:val="24"/>
              </w:rPr>
              <w:t xml:space="preserve"> ）。</w:t>
            </w:r>
          </w:p>
        </w:tc>
        <w:tc>
          <w:tcPr>
            <w:tcW w:w="4527" w:type="dxa"/>
            <w:gridSpan w:val="2"/>
            <w:vAlign w:val="center"/>
          </w:tcPr>
          <w:p w14:paraId="3BD0D61F" w14:textId="77777777" w:rsidR="00963D1B" w:rsidRDefault="0018378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A</w:t>
            </w:r>
            <w:r>
              <w:rPr>
                <w:rFonts w:hint="eastAsia"/>
                <w:color w:val="000000"/>
                <w:sz w:val="24"/>
                <w:szCs w:val="24"/>
              </w:rPr>
              <w:t>、</w:t>
            </w:r>
            <w:r>
              <w:rPr>
                <w:color w:val="000000"/>
                <w:sz w:val="24"/>
                <w:szCs w:val="24"/>
              </w:rPr>
              <w:t>5</w:t>
            </w:r>
            <w:r>
              <w:rPr>
                <w:rFonts w:hint="eastAsia"/>
                <w:color w:val="000000"/>
                <w:sz w:val="24"/>
                <w:szCs w:val="24"/>
              </w:rPr>
              <w:t>分钟</w:t>
            </w:r>
            <w:r>
              <w:rPr>
                <w:color w:val="000000"/>
                <w:sz w:val="24"/>
                <w:szCs w:val="24"/>
              </w:rPr>
              <w:t xml:space="preserve">          B</w:t>
            </w:r>
            <w:r>
              <w:rPr>
                <w:rFonts w:hint="eastAsia"/>
                <w:color w:val="000000"/>
                <w:sz w:val="24"/>
                <w:szCs w:val="24"/>
              </w:rPr>
              <w:t>、</w:t>
            </w:r>
            <w:r>
              <w:rPr>
                <w:color w:val="000000"/>
                <w:sz w:val="24"/>
                <w:szCs w:val="24"/>
              </w:rPr>
              <w:t>10</w:t>
            </w:r>
            <w:r>
              <w:rPr>
                <w:rFonts w:hint="eastAsia"/>
                <w:color w:val="000000"/>
                <w:sz w:val="24"/>
                <w:szCs w:val="24"/>
              </w:rPr>
              <w:t xml:space="preserve">分钟 </w:t>
            </w:r>
          </w:p>
          <w:p w14:paraId="55B337B4" w14:textId="77777777" w:rsidR="00963D1B" w:rsidRDefault="0018378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C</w:t>
            </w:r>
            <w:r>
              <w:rPr>
                <w:rFonts w:hint="eastAsia"/>
                <w:color w:val="000000"/>
                <w:sz w:val="24"/>
                <w:szCs w:val="24"/>
              </w:rPr>
              <w:t>、</w:t>
            </w:r>
            <w:r>
              <w:rPr>
                <w:color w:val="000000"/>
                <w:sz w:val="24"/>
                <w:szCs w:val="24"/>
              </w:rPr>
              <w:t>15-30</w:t>
            </w:r>
            <w:r>
              <w:rPr>
                <w:rFonts w:hint="eastAsia"/>
                <w:color w:val="000000"/>
                <w:sz w:val="24"/>
                <w:szCs w:val="24"/>
              </w:rPr>
              <w:t xml:space="preserve">分钟 </w:t>
            </w:r>
            <w:r>
              <w:rPr>
                <w:color w:val="000000"/>
                <w:sz w:val="24"/>
                <w:szCs w:val="24"/>
              </w:rPr>
              <w:t xml:space="preserve">     D</w:t>
            </w:r>
            <w:r>
              <w:rPr>
                <w:rFonts w:hint="eastAsia"/>
                <w:color w:val="000000"/>
                <w:sz w:val="24"/>
                <w:szCs w:val="24"/>
              </w:rPr>
              <w:t>、</w:t>
            </w:r>
            <w:r>
              <w:rPr>
                <w:color w:val="000000"/>
                <w:sz w:val="24"/>
                <w:szCs w:val="24"/>
              </w:rPr>
              <w:t>40</w:t>
            </w:r>
            <w:r>
              <w:rPr>
                <w:rFonts w:hint="eastAsia"/>
                <w:color w:val="000000"/>
                <w:sz w:val="24"/>
                <w:szCs w:val="24"/>
              </w:rPr>
              <w:t>分钟</w:t>
            </w:r>
          </w:p>
        </w:tc>
        <w:tc>
          <w:tcPr>
            <w:tcW w:w="2251" w:type="dxa"/>
            <w:gridSpan w:val="2"/>
            <w:vAlign w:val="center"/>
          </w:tcPr>
          <w:p w14:paraId="576CE96D" w14:textId="77777777" w:rsidR="00963D1B" w:rsidRDefault="00963D1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24" w:type="dxa"/>
            <w:vAlign w:val="center"/>
          </w:tcPr>
          <w:p w14:paraId="0843F02A" w14:textId="77777777" w:rsidR="00963D1B" w:rsidRDefault="00963D1B">
            <w:pPr>
              <w:pStyle w:val="a9"/>
              <w:spacing w:before="0" w:after="0"/>
              <w:jc w:val="center"/>
              <w:rPr>
                <w:rFonts w:ascii="仿宋" w:eastAsia="仿宋" w:hAnsi="仿宋" w:cs="仿宋"/>
                <w:kern w:val="0"/>
                <w:lang w:bidi="zh-CN"/>
              </w:rPr>
            </w:pPr>
          </w:p>
        </w:tc>
      </w:tr>
      <w:tr w:rsidR="00963D1B" w14:paraId="214FB88D" w14:textId="77777777">
        <w:trPr>
          <w:trHeight w:val="567"/>
          <w:jc w:val="center"/>
        </w:trPr>
        <w:tc>
          <w:tcPr>
            <w:tcW w:w="3823" w:type="dxa"/>
            <w:vAlign w:val="center"/>
          </w:tcPr>
          <w:p w14:paraId="7842145B" w14:textId="77777777" w:rsidR="00963D1B" w:rsidRDefault="00183782">
            <w:pPr>
              <w:rPr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 xml:space="preserve">平板划线分离法需要下面所有的物品，除了（ 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rFonts w:hint="eastAsia"/>
                <w:color w:val="000000"/>
                <w:sz w:val="24"/>
                <w:szCs w:val="24"/>
              </w:rPr>
              <w:t xml:space="preserve"> ）之外。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4527" w:type="dxa"/>
            <w:gridSpan w:val="2"/>
            <w:vAlign w:val="center"/>
          </w:tcPr>
          <w:p w14:paraId="1A13CCD0" w14:textId="77777777" w:rsidR="00963D1B" w:rsidRDefault="0018378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A</w:t>
            </w:r>
            <w:r>
              <w:rPr>
                <w:rFonts w:hint="eastAsia"/>
                <w:color w:val="000000"/>
                <w:sz w:val="24"/>
                <w:szCs w:val="24"/>
              </w:rPr>
              <w:t>、接种环</w:t>
            </w:r>
            <w:r>
              <w:rPr>
                <w:rFonts w:ascii="Calibri" w:hAnsi="Calibri" w:cs="Calibri"/>
                <w:color w:val="000000"/>
                <w:sz w:val="24"/>
                <w:szCs w:val="24"/>
              </w:rPr>
              <w:t xml:space="preserve">      </w:t>
            </w:r>
            <w:r>
              <w:rPr>
                <w:color w:val="000000"/>
                <w:sz w:val="24"/>
                <w:szCs w:val="24"/>
              </w:rPr>
              <w:t xml:space="preserve">   B</w:t>
            </w:r>
            <w:r>
              <w:rPr>
                <w:rFonts w:hint="eastAsia"/>
                <w:color w:val="000000"/>
                <w:sz w:val="24"/>
                <w:szCs w:val="24"/>
              </w:rPr>
              <w:t>、琼脂培养基平板</w:t>
            </w:r>
          </w:p>
          <w:p w14:paraId="04A514D1" w14:textId="77777777" w:rsidR="00963D1B" w:rsidRDefault="0018378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C</w:t>
            </w:r>
            <w:r>
              <w:rPr>
                <w:rFonts w:hint="eastAsia"/>
                <w:color w:val="000000"/>
                <w:sz w:val="24"/>
                <w:szCs w:val="24"/>
              </w:rPr>
              <w:t>、细菌的培养物</w:t>
            </w:r>
            <w:r>
              <w:rPr>
                <w:rFonts w:ascii="Calibri" w:hAnsi="Calibri" w:cs="Calibri"/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 xml:space="preserve">  D</w:t>
            </w:r>
            <w:r>
              <w:rPr>
                <w:rFonts w:hint="eastAsia"/>
                <w:color w:val="000000"/>
                <w:sz w:val="24"/>
                <w:szCs w:val="24"/>
              </w:rPr>
              <w:t>、电泳仪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251" w:type="dxa"/>
            <w:gridSpan w:val="2"/>
            <w:vAlign w:val="center"/>
          </w:tcPr>
          <w:p w14:paraId="4C1C53D1" w14:textId="77777777" w:rsidR="00963D1B" w:rsidRDefault="00963D1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24" w:type="dxa"/>
            <w:vAlign w:val="center"/>
          </w:tcPr>
          <w:p w14:paraId="75C8541C" w14:textId="77777777" w:rsidR="00963D1B" w:rsidRDefault="00963D1B">
            <w:pPr>
              <w:pStyle w:val="a9"/>
              <w:spacing w:before="0" w:after="0"/>
              <w:jc w:val="center"/>
              <w:rPr>
                <w:rFonts w:ascii="仿宋" w:eastAsia="仿宋" w:hAnsi="仿宋" w:cs="仿宋"/>
                <w:kern w:val="0"/>
                <w:lang w:bidi="zh-CN"/>
              </w:rPr>
            </w:pPr>
          </w:p>
        </w:tc>
      </w:tr>
      <w:tr w:rsidR="00963D1B" w14:paraId="62039C19" w14:textId="77777777">
        <w:trPr>
          <w:trHeight w:val="567"/>
          <w:jc w:val="center"/>
        </w:trPr>
        <w:tc>
          <w:tcPr>
            <w:tcW w:w="3823" w:type="dxa"/>
            <w:vAlign w:val="center"/>
          </w:tcPr>
          <w:p w14:paraId="0A67AECD" w14:textId="77777777" w:rsidR="00963D1B" w:rsidRDefault="00183782">
            <w:pPr>
              <w:rPr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 xml:space="preserve">基因突变有如下特点（ 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rFonts w:hint="eastAsia"/>
                <w:color w:val="000000"/>
                <w:sz w:val="24"/>
                <w:szCs w:val="24"/>
              </w:rPr>
              <w:t xml:space="preserve"> ）。</w:t>
            </w:r>
          </w:p>
        </w:tc>
        <w:tc>
          <w:tcPr>
            <w:tcW w:w="4527" w:type="dxa"/>
            <w:gridSpan w:val="2"/>
            <w:vAlign w:val="center"/>
          </w:tcPr>
          <w:p w14:paraId="46A99D14" w14:textId="77777777" w:rsidR="00963D1B" w:rsidRDefault="0018378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A</w:t>
            </w:r>
            <w:r>
              <w:rPr>
                <w:rFonts w:hint="eastAsia"/>
                <w:color w:val="000000"/>
                <w:sz w:val="24"/>
                <w:szCs w:val="24"/>
              </w:rPr>
              <w:t>、不对应性</w:t>
            </w:r>
            <w:r>
              <w:rPr>
                <w:rFonts w:ascii="Calibri" w:hAnsi="Calibri" w:cs="Calibri"/>
                <w:color w:val="000000"/>
                <w:sz w:val="24"/>
                <w:szCs w:val="24"/>
              </w:rPr>
              <w:t xml:space="preserve">       </w:t>
            </w:r>
            <w:r>
              <w:rPr>
                <w:color w:val="000000"/>
                <w:sz w:val="24"/>
                <w:szCs w:val="24"/>
              </w:rPr>
              <w:t>B</w:t>
            </w:r>
            <w:r>
              <w:rPr>
                <w:rFonts w:hint="eastAsia"/>
                <w:color w:val="000000"/>
                <w:sz w:val="24"/>
                <w:szCs w:val="24"/>
              </w:rPr>
              <w:t>、对应性</w:t>
            </w:r>
          </w:p>
          <w:p w14:paraId="73FBE15A" w14:textId="77777777" w:rsidR="00963D1B" w:rsidRDefault="0018378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C</w:t>
            </w:r>
            <w:r>
              <w:rPr>
                <w:rFonts w:hint="eastAsia"/>
                <w:color w:val="000000"/>
                <w:sz w:val="24"/>
                <w:szCs w:val="24"/>
              </w:rPr>
              <w:t>、不可逆性</w:t>
            </w:r>
            <w:r>
              <w:rPr>
                <w:rFonts w:ascii="Calibri" w:hAnsi="Calibri" w:cs="Calibri"/>
                <w:color w:val="000000"/>
                <w:sz w:val="24"/>
                <w:szCs w:val="24"/>
              </w:rPr>
              <w:t xml:space="preserve">   </w:t>
            </w:r>
            <w:r>
              <w:rPr>
                <w:color w:val="000000"/>
                <w:sz w:val="24"/>
                <w:szCs w:val="24"/>
              </w:rPr>
              <w:t xml:space="preserve">    D</w:t>
            </w:r>
            <w:r>
              <w:rPr>
                <w:rFonts w:hint="eastAsia"/>
                <w:color w:val="000000"/>
                <w:sz w:val="24"/>
                <w:szCs w:val="24"/>
              </w:rPr>
              <w:t>、不稳定性</w:t>
            </w:r>
          </w:p>
        </w:tc>
        <w:tc>
          <w:tcPr>
            <w:tcW w:w="2251" w:type="dxa"/>
            <w:gridSpan w:val="2"/>
            <w:vAlign w:val="center"/>
          </w:tcPr>
          <w:p w14:paraId="210138C7" w14:textId="77777777" w:rsidR="00963D1B" w:rsidRDefault="00963D1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24" w:type="dxa"/>
            <w:vAlign w:val="center"/>
          </w:tcPr>
          <w:p w14:paraId="46EBE02B" w14:textId="77777777" w:rsidR="00963D1B" w:rsidRDefault="00963D1B">
            <w:pPr>
              <w:pStyle w:val="a9"/>
              <w:spacing w:before="0" w:after="0"/>
              <w:jc w:val="center"/>
              <w:rPr>
                <w:rFonts w:ascii="仿宋" w:eastAsia="仿宋" w:hAnsi="仿宋" w:cs="仿宋"/>
                <w:kern w:val="0"/>
                <w:lang w:bidi="zh-CN"/>
              </w:rPr>
            </w:pPr>
          </w:p>
        </w:tc>
      </w:tr>
      <w:tr w:rsidR="00963D1B" w14:paraId="347530FF" w14:textId="77777777">
        <w:trPr>
          <w:trHeight w:val="567"/>
          <w:jc w:val="center"/>
        </w:trPr>
        <w:tc>
          <w:tcPr>
            <w:tcW w:w="3823" w:type="dxa"/>
            <w:vAlign w:val="center"/>
          </w:tcPr>
          <w:p w14:paraId="3F885A0D" w14:textId="77777777" w:rsidR="00963D1B" w:rsidRDefault="00183782">
            <w:pPr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 xml:space="preserve">分析液体中的有机氯农药进行采样时应该使用（ 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rFonts w:hint="eastAsia"/>
                <w:color w:val="000000"/>
                <w:sz w:val="24"/>
                <w:szCs w:val="24"/>
              </w:rPr>
              <w:t xml:space="preserve"> ）容器。</w:t>
            </w:r>
          </w:p>
        </w:tc>
        <w:tc>
          <w:tcPr>
            <w:tcW w:w="4527" w:type="dxa"/>
            <w:gridSpan w:val="2"/>
            <w:vAlign w:val="center"/>
          </w:tcPr>
          <w:p w14:paraId="6CF37EEF" w14:textId="77777777" w:rsidR="00963D1B" w:rsidRDefault="0018378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A</w:t>
            </w:r>
            <w:r>
              <w:rPr>
                <w:rFonts w:hint="eastAsia"/>
                <w:color w:val="000000"/>
                <w:sz w:val="24"/>
                <w:szCs w:val="24"/>
              </w:rPr>
              <w:t>、塑料</w:t>
            </w:r>
            <w:r>
              <w:rPr>
                <w:color w:val="000000"/>
                <w:sz w:val="24"/>
                <w:szCs w:val="24"/>
              </w:rPr>
              <w:t xml:space="preserve">            B</w:t>
            </w:r>
            <w:r>
              <w:rPr>
                <w:rFonts w:hint="eastAsia"/>
                <w:color w:val="000000"/>
                <w:sz w:val="24"/>
                <w:szCs w:val="24"/>
              </w:rPr>
              <w:t>、玻璃</w:t>
            </w:r>
          </w:p>
          <w:p w14:paraId="54598B56" w14:textId="77777777" w:rsidR="00963D1B" w:rsidRDefault="0018378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C</w:t>
            </w:r>
            <w:r>
              <w:rPr>
                <w:rFonts w:hint="eastAsia"/>
                <w:color w:val="000000"/>
                <w:sz w:val="24"/>
                <w:szCs w:val="24"/>
              </w:rPr>
              <w:t>、橡胶</w:t>
            </w:r>
            <w:r>
              <w:rPr>
                <w:color w:val="000000"/>
                <w:sz w:val="24"/>
                <w:szCs w:val="24"/>
              </w:rPr>
              <w:t xml:space="preserve">            D</w:t>
            </w:r>
            <w:r>
              <w:rPr>
                <w:rFonts w:hint="eastAsia"/>
                <w:color w:val="000000"/>
                <w:sz w:val="24"/>
                <w:szCs w:val="24"/>
              </w:rPr>
              <w:t>、金属</w:t>
            </w:r>
          </w:p>
        </w:tc>
        <w:tc>
          <w:tcPr>
            <w:tcW w:w="2251" w:type="dxa"/>
            <w:gridSpan w:val="2"/>
            <w:vAlign w:val="center"/>
          </w:tcPr>
          <w:p w14:paraId="0A434D78" w14:textId="77777777" w:rsidR="00963D1B" w:rsidRDefault="00963D1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24" w:type="dxa"/>
            <w:vAlign w:val="center"/>
          </w:tcPr>
          <w:p w14:paraId="52FFA54C" w14:textId="77777777" w:rsidR="00963D1B" w:rsidRDefault="00963D1B">
            <w:pPr>
              <w:pStyle w:val="a9"/>
              <w:spacing w:before="0" w:after="0"/>
              <w:jc w:val="center"/>
              <w:rPr>
                <w:rFonts w:ascii="仿宋" w:eastAsia="仿宋" w:hAnsi="仿宋" w:cs="仿宋"/>
                <w:kern w:val="0"/>
                <w:lang w:bidi="zh-CN"/>
              </w:rPr>
            </w:pPr>
          </w:p>
        </w:tc>
      </w:tr>
      <w:tr w:rsidR="00963D1B" w14:paraId="1F8286BB" w14:textId="77777777">
        <w:trPr>
          <w:trHeight w:val="567"/>
          <w:jc w:val="center"/>
        </w:trPr>
        <w:tc>
          <w:tcPr>
            <w:tcW w:w="3823" w:type="dxa"/>
            <w:vAlign w:val="center"/>
          </w:tcPr>
          <w:p w14:paraId="0EE57F0E" w14:textId="77777777" w:rsidR="00963D1B" w:rsidRDefault="00183782">
            <w:pPr>
              <w:rPr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 xml:space="preserve">分析用水的质量要求中，不用进行检验的指标是（ 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rFonts w:hint="eastAsia"/>
                <w:color w:val="000000"/>
                <w:sz w:val="24"/>
                <w:szCs w:val="24"/>
              </w:rPr>
              <w:t xml:space="preserve"> ）。</w:t>
            </w:r>
          </w:p>
        </w:tc>
        <w:tc>
          <w:tcPr>
            <w:tcW w:w="4527" w:type="dxa"/>
            <w:gridSpan w:val="2"/>
            <w:vAlign w:val="center"/>
          </w:tcPr>
          <w:p w14:paraId="1547FC74" w14:textId="77777777" w:rsidR="00963D1B" w:rsidRDefault="00183782">
            <w:pPr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A</w:t>
            </w:r>
            <w:r>
              <w:rPr>
                <w:rFonts w:hint="eastAsia"/>
                <w:color w:val="000000"/>
                <w:sz w:val="24"/>
                <w:szCs w:val="24"/>
              </w:rPr>
              <w:t>、吸光度</w:t>
            </w:r>
            <w:r>
              <w:rPr>
                <w:color w:val="000000"/>
                <w:sz w:val="24"/>
                <w:szCs w:val="24"/>
              </w:rPr>
              <w:t xml:space="preserve">         B</w:t>
            </w:r>
            <w:r>
              <w:rPr>
                <w:rFonts w:hint="eastAsia"/>
                <w:color w:val="000000"/>
                <w:sz w:val="24"/>
                <w:szCs w:val="24"/>
              </w:rPr>
              <w:t>、密度</w:t>
            </w:r>
          </w:p>
          <w:p w14:paraId="05ACA2BF" w14:textId="77777777" w:rsidR="00963D1B" w:rsidRDefault="00183782">
            <w:pPr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C</w:t>
            </w:r>
            <w:r>
              <w:rPr>
                <w:rFonts w:hint="eastAsia"/>
                <w:color w:val="000000"/>
                <w:sz w:val="24"/>
                <w:szCs w:val="24"/>
              </w:rPr>
              <w:t>、电导率</w:t>
            </w:r>
            <w:r>
              <w:rPr>
                <w:color w:val="000000"/>
                <w:sz w:val="24"/>
                <w:szCs w:val="24"/>
              </w:rPr>
              <w:t xml:space="preserve">         D</w:t>
            </w:r>
            <w:r>
              <w:rPr>
                <w:rFonts w:hint="eastAsia"/>
                <w:color w:val="000000"/>
                <w:sz w:val="24"/>
                <w:szCs w:val="24"/>
              </w:rPr>
              <w:t>、</w:t>
            </w:r>
            <w:r>
              <w:rPr>
                <w:color w:val="000000"/>
                <w:sz w:val="24"/>
                <w:szCs w:val="24"/>
              </w:rPr>
              <w:t>pH</w:t>
            </w:r>
            <w:r>
              <w:rPr>
                <w:rFonts w:hint="eastAsia"/>
                <w:color w:val="000000"/>
                <w:sz w:val="24"/>
                <w:szCs w:val="24"/>
              </w:rPr>
              <w:t>值</w:t>
            </w:r>
          </w:p>
        </w:tc>
        <w:tc>
          <w:tcPr>
            <w:tcW w:w="2251" w:type="dxa"/>
            <w:gridSpan w:val="2"/>
            <w:vAlign w:val="center"/>
          </w:tcPr>
          <w:p w14:paraId="4AEC1A21" w14:textId="77777777" w:rsidR="00963D1B" w:rsidRDefault="00963D1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24" w:type="dxa"/>
            <w:vAlign w:val="center"/>
          </w:tcPr>
          <w:p w14:paraId="5EB34C49" w14:textId="77777777" w:rsidR="00963D1B" w:rsidRDefault="00963D1B">
            <w:pPr>
              <w:pStyle w:val="a9"/>
              <w:spacing w:before="0" w:after="0"/>
              <w:jc w:val="center"/>
              <w:rPr>
                <w:rFonts w:ascii="仿宋" w:eastAsia="仿宋" w:hAnsi="仿宋" w:cs="仿宋"/>
                <w:kern w:val="0"/>
                <w:lang w:bidi="zh-CN"/>
              </w:rPr>
            </w:pPr>
          </w:p>
        </w:tc>
      </w:tr>
      <w:tr w:rsidR="00963D1B" w14:paraId="66D65A28" w14:textId="77777777">
        <w:trPr>
          <w:trHeight w:val="567"/>
          <w:jc w:val="center"/>
        </w:trPr>
        <w:tc>
          <w:tcPr>
            <w:tcW w:w="3823" w:type="dxa"/>
            <w:vAlign w:val="center"/>
          </w:tcPr>
          <w:p w14:paraId="6D777139" w14:textId="77777777" w:rsidR="00963D1B" w:rsidRDefault="00183782">
            <w:pPr>
              <w:rPr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 xml:space="preserve">测定乳粉水分含量时所用的干燥温度为（ 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rFonts w:hint="eastAsia"/>
                <w:color w:val="000000"/>
                <w:sz w:val="24"/>
                <w:szCs w:val="24"/>
              </w:rPr>
              <w:t xml:space="preserve"> ）。</w:t>
            </w:r>
          </w:p>
        </w:tc>
        <w:tc>
          <w:tcPr>
            <w:tcW w:w="4527" w:type="dxa"/>
            <w:gridSpan w:val="2"/>
            <w:vAlign w:val="center"/>
          </w:tcPr>
          <w:p w14:paraId="1A3F87E1" w14:textId="77777777" w:rsidR="00963D1B" w:rsidRDefault="0018378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A</w:t>
            </w:r>
            <w:r>
              <w:rPr>
                <w:rFonts w:hint="eastAsia"/>
                <w:color w:val="000000"/>
                <w:sz w:val="24"/>
                <w:szCs w:val="24"/>
              </w:rPr>
              <w:t>、</w:t>
            </w:r>
            <w:r>
              <w:rPr>
                <w:color w:val="000000"/>
                <w:sz w:val="24"/>
                <w:szCs w:val="24"/>
              </w:rPr>
              <w:t>80-90</w:t>
            </w:r>
            <w:r>
              <w:rPr>
                <w:rFonts w:hint="eastAsia"/>
                <w:color w:val="000000"/>
                <w:sz w:val="24"/>
                <w:szCs w:val="24"/>
              </w:rPr>
              <w:t>℃</w:t>
            </w:r>
            <w:r>
              <w:rPr>
                <w:color w:val="000000"/>
                <w:sz w:val="24"/>
                <w:szCs w:val="24"/>
              </w:rPr>
              <w:t xml:space="preserve">       B</w:t>
            </w:r>
            <w:r>
              <w:rPr>
                <w:rFonts w:hint="eastAsia"/>
                <w:color w:val="000000"/>
                <w:sz w:val="24"/>
                <w:szCs w:val="24"/>
              </w:rPr>
              <w:t>、</w:t>
            </w:r>
            <w:r>
              <w:rPr>
                <w:color w:val="000000"/>
                <w:sz w:val="24"/>
                <w:szCs w:val="24"/>
              </w:rPr>
              <w:t>95-105</w:t>
            </w:r>
            <w:r>
              <w:rPr>
                <w:rFonts w:hint="eastAsia"/>
                <w:color w:val="000000"/>
                <w:sz w:val="24"/>
                <w:szCs w:val="24"/>
              </w:rPr>
              <w:t>℃</w:t>
            </w:r>
            <w:r>
              <w:rPr>
                <w:color w:val="000000"/>
                <w:sz w:val="24"/>
                <w:szCs w:val="24"/>
              </w:rPr>
              <w:tab/>
            </w:r>
          </w:p>
          <w:p w14:paraId="124C7312" w14:textId="77777777" w:rsidR="00963D1B" w:rsidRDefault="0018378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C</w:t>
            </w:r>
            <w:r>
              <w:rPr>
                <w:rFonts w:hint="eastAsia"/>
                <w:color w:val="000000"/>
                <w:sz w:val="24"/>
                <w:szCs w:val="24"/>
              </w:rPr>
              <w:t>、</w:t>
            </w:r>
            <w:r>
              <w:rPr>
                <w:color w:val="000000"/>
                <w:sz w:val="24"/>
                <w:szCs w:val="24"/>
              </w:rPr>
              <w:t>60-70</w:t>
            </w:r>
            <w:r>
              <w:rPr>
                <w:rFonts w:hint="eastAsia"/>
                <w:color w:val="000000"/>
                <w:sz w:val="24"/>
                <w:szCs w:val="24"/>
              </w:rPr>
              <w:t>℃</w:t>
            </w:r>
            <w:r>
              <w:rPr>
                <w:color w:val="000000"/>
                <w:sz w:val="24"/>
                <w:szCs w:val="24"/>
              </w:rPr>
              <w:t xml:space="preserve">       D</w:t>
            </w:r>
            <w:r>
              <w:rPr>
                <w:rFonts w:hint="eastAsia"/>
                <w:color w:val="000000"/>
                <w:sz w:val="24"/>
                <w:szCs w:val="24"/>
              </w:rPr>
              <w:t>、</w:t>
            </w:r>
            <w:r>
              <w:rPr>
                <w:color w:val="000000"/>
                <w:sz w:val="24"/>
                <w:szCs w:val="24"/>
              </w:rPr>
              <w:t>115-120</w:t>
            </w:r>
            <w:r>
              <w:rPr>
                <w:rFonts w:hint="eastAsia"/>
                <w:color w:val="000000"/>
                <w:sz w:val="24"/>
                <w:szCs w:val="24"/>
              </w:rPr>
              <w:t>℃</w:t>
            </w:r>
          </w:p>
        </w:tc>
        <w:tc>
          <w:tcPr>
            <w:tcW w:w="2251" w:type="dxa"/>
            <w:gridSpan w:val="2"/>
            <w:vAlign w:val="center"/>
          </w:tcPr>
          <w:p w14:paraId="19E73316" w14:textId="77777777" w:rsidR="00963D1B" w:rsidRDefault="00963D1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24" w:type="dxa"/>
            <w:vAlign w:val="center"/>
          </w:tcPr>
          <w:p w14:paraId="559F99A6" w14:textId="77777777" w:rsidR="00963D1B" w:rsidRDefault="00963D1B">
            <w:pPr>
              <w:pStyle w:val="2"/>
              <w:adjustRightInd w:val="0"/>
              <w:snapToGrid w:val="0"/>
              <w:spacing w:after="0"/>
              <w:ind w:leftChars="0" w:left="0" w:firstLineChars="0" w:firstLine="0"/>
              <w:jc w:val="center"/>
              <w:rPr>
                <w:rFonts w:eastAsia="仿宋"/>
                <w:color w:val="000000"/>
                <w:sz w:val="24"/>
                <w:szCs w:val="24"/>
                <w:lang w:val="en-US"/>
              </w:rPr>
            </w:pPr>
          </w:p>
        </w:tc>
      </w:tr>
      <w:tr w:rsidR="00963D1B" w14:paraId="1E322991" w14:textId="77777777">
        <w:trPr>
          <w:trHeight w:val="567"/>
          <w:jc w:val="center"/>
        </w:trPr>
        <w:tc>
          <w:tcPr>
            <w:tcW w:w="3823" w:type="dxa"/>
            <w:vAlign w:val="center"/>
          </w:tcPr>
          <w:p w14:paraId="484D9D1A" w14:textId="77777777" w:rsidR="00963D1B" w:rsidRDefault="00183782">
            <w:pPr>
              <w:rPr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以下各化合物不可能存在于灼烧残留物中的是（</w:t>
            </w:r>
            <w:r>
              <w:rPr>
                <w:color w:val="000000"/>
                <w:sz w:val="24"/>
                <w:szCs w:val="24"/>
              </w:rPr>
              <w:t xml:space="preserve">   </w:t>
            </w:r>
            <w:r>
              <w:rPr>
                <w:rFonts w:hint="eastAsia"/>
                <w:color w:val="000000"/>
                <w:sz w:val="24"/>
                <w:szCs w:val="24"/>
              </w:rPr>
              <w:t>）。</w:t>
            </w:r>
          </w:p>
        </w:tc>
        <w:tc>
          <w:tcPr>
            <w:tcW w:w="4527" w:type="dxa"/>
            <w:gridSpan w:val="2"/>
            <w:vAlign w:val="center"/>
          </w:tcPr>
          <w:p w14:paraId="6490CFDA" w14:textId="77777777" w:rsidR="00963D1B" w:rsidRDefault="0018378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A</w:t>
            </w:r>
            <w:r>
              <w:rPr>
                <w:rFonts w:hint="eastAsia"/>
                <w:color w:val="000000"/>
                <w:sz w:val="24"/>
                <w:szCs w:val="24"/>
              </w:rPr>
              <w:t>、氯化钠</w:t>
            </w:r>
            <w:r>
              <w:rPr>
                <w:color w:val="000000"/>
                <w:sz w:val="24"/>
                <w:szCs w:val="24"/>
              </w:rPr>
              <w:t xml:space="preserve">     </w:t>
            </w:r>
            <w:r>
              <w:rPr>
                <w:color w:val="000000"/>
                <w:sz w:val="24"/>
                <w:szCs w:val="24"/>
              </w:rPr>
              <w:tab/>
              <w:t>B</w:t>
            </w:r>
            <w:r>
              <w:rPr>
                <w:rFonts w:hint="eastAsia"/>
                <w:color w:val="000000"/>
                <w:sz w:val="24"/>
                <w:szCs w:val="24"/>
              </w:rPr>
              <w:t>、碳酸钙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</w:p>
          <w:p w14:paraId="2282BD22" w14:textId="77777777" w:rsidR="00963D1B" w:rsidRDefault="0018378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C</w:t>
            </w:r>
            <w:r>
              <w:rPr>
                <w:rFonts w:hint="eastAsia"/>
                <w:color w:val="000000"/>
                <w:sz w:val="24"/>
                <w:szCs w:val="24"/>
              </w:rPr>
              <w:t>、蛋白质</w:t>
            </w:r>
            <w:r>
              <w:rPr>
                <w:color w:val="000000"/>
                <w:sz w:val="24"/>
                <w:szCs w:val="24"/>
              </w:rPr>
              <w:t xml:space="preserve">     </w:t>
            </w:r>
            <w:r>
              <w:rPr>
                <w:color w:val="000000"/>
                <w:sz w:val="24"/>
                <w:szCs w:val="24"/>
              </w:rPr>
              <w:tab/>
              <w:t>D</w:t>
            </w:r>
            <w:r>
              <w:rPr>
                <w:rFonts w:hint="eastAsia"/>
                <w:color w:val="000000"/>
                <w:sz w:val="24"/>
                <w:szCs w:val="24"/>
              </w:rPr>
              <w:t>、氧化铁</w:t>
            </w:r>
          </w:p>
        </w:tc>
        <w:tc>
          <w:tcPr>
            <w:tcW w:w="2251" w:type="dxa"/>
            <w:gridSpan w:val="2"/>
            <w:vAlign w:val="center"/>
          </w:tcPr>
          <w:p w14:paraId="0C9E7A27" w14:textId="77777777" w:rsidR="00963D1B" w:rsidRDefault="00963D1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24" w:type="dxa"/>
            <w:vAlign w:val="center"/>
          </w:tcPr>
          <w:p w14:paraId="36C0D182" w14:textId="77777777" w:rsidR="00963D1B" w:rsidRDefault="00963D1B">
            <w:pPr>
              <w:pStyle w:val="2"/>
              <w:adjustRightInd w:val="0"/>
              <w:snapToGrid w:val="0"/>
              <w:spacing w:after="0"/>
              <w:ind w:leftChars="0" w:left="0" w:firstLineChars="0" w:firstLine="0"/>
              <w:jc w:val="center"/>
              <w:rPr>
                <w:rFonts w:eastAsia="仿宋"/>
                <w:color w:val="000000"/>
                <w:sz w:val="24"/>
                <w:szCs w:val="24"/>
                <w:lang w:val="en-US"/>
              </w:rPr>
            </w:pPr>
          </w:p>
        </w:tc>
      </w:tr>
      <w:tr w:rsidR="00963D1B" w14:paraId="29ED6AFD" w14:textId="77777777">
        <w:trPr>
          <w:trHeight w:val="567"/>
          <w:jc w:val="center"/>
        </w:trPr>
        <w:tc>
          <w:tcPr>
            <w:tcW w:w="3823" w:type="dxa"/>
            <w:vAlign w:val="center"/>
          </w:tcPr>
          <w:p w14:paraId="05716224" w14:textId="77777777" w:rsidR="00963D1B" w:rsidRDefault="00183782">
            <w:pPr>
              <w:rPr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测定酸度时，下列样品制备方法哪种说法不正确</w:t>
            </w:r>
            <w:r>
              <w:rPr>
                <w:color w:val="000000"/>
                <w:sz w:val="24"/>
                <w:szCs w:val="24"/>
              </w:rPr>
              <w:t>(   )</w:t>
            </w:r>
            <w:r>
              <w:rPr>
                <w:rFonts w:hint="eastAsia"/>
                <w:color w:val="000000"/>
                <w:sz w:val="24"/>
                <w:szCs w:val="24"/>
              </w:rPr>
              <w:t>。</w:t>
            </w:r>
          </w:p>
        </w:tc>
        <w:tc>
          <w:tcPr>
            <w:tcW w:w="4527" w:type="dxa"/>
            <w:gridSpan w:val="2"/>
            <w:vAlign w:val="center"/>
          </w:tcPr>
          <w:p w14:paraId="69CEB6F9" w14:textId="77777777" w:rsidR="00963D1B" w:rsidRDefault="0018378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A</w:t>
            </w:r>
            <w:r>
              <w:rPr>
                <w:rFonts w:hint="eastAsia"/>
                <w:color w:val="000000"/>
                <w:sz w:val="24"/>
                <w:szCs w:val="24"/>
              </w:rPr>
              <w:t>、固体样品、干鲜果蔬、蜜饯及罐头样品用粉碎机或高速组织捣碎机粉碎，混合均匀</w:t>
            </w:r>
          </w:p>
          <w:p w14:paraId="3A4E5BA1" w14:textId="77777777" w:rsidR="00963D1B" w:rsidRDefault="0018378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B</w:t>
            </w:r>
            <w:r>
              <w:rPr>
                <w:rFonts w:hint="eastAsia"/>
                <w:color w:val="000000"/>
                <w:sz w:val="24"/>
                <w:szCs w:val="24"/>
              </w:rPr>
              <w:t>、调味品及含</w:t>
            </w:r>
            <w:r>
              <w:rPr>
                <w:color w:val="000000"/>
                <w:sz w:val="24"/>
                <w:szCs w:val="24"/>
              </w:rPr>
              <w:t>CO</w:t>
            </w:r>
            <w:r>
              <w:rPr>
                <w:color w:val="000000"/>
                <w:sz w:val="24"/>
                <w:szCs w:val="24"/>
                <w:vertAlign w:val="subscript"/>
              </w:rPr>
              <w:t>2</w:t>
            </w:r>
            <w:r>
              <w:rPr>
                <w:rFonts w:hint="eastAsia"/>
                <w:color w:val="000000"/>
                <w:sz w:val="24"/>
                <w:szCs w:val="24"/>
              </w:rPr>
              <w:t>的饮料、酒类，直接取样</w:t>
            </w:r>
          </w:p>
          <w:p w14:paraId="6B1DFBEA" w14:textId="77777777" w:rsidR="00963D1B" w:rsidRDefault="0018378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C</w:t>
            </w:r>
            <w:r>
              <w:rPr>
                <w:rFonts w:hint="eastAsia"/>
                <w:color w:val="000000"/>
                <w:sz w:val="24"/>
                <w:szCs w:val="24"/>
              </w:rPr>
              <w:t>、咖啡样品，粉碎，加乙醇，放置过夜</w:t>
            </w:r>
          </w:p>
          <w:p w14:paraId="78562455" w14:textId="77777777" w:rsidR="00963D1B" w:rsidRDefault="0018378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D</w:t>
            </w:r>
            <w:r>
              <w:rPr>
                <w:rFonts w:hint="eastAsia"/>
                <w:color w:val="000000"/>
                <w:sz w:val="24"/>
                <w:szCs w:val="24"/>
              </w:rPr>
              <w:t>、固体饮料，加水研磨，定容，过滤</w:t>
            </w:r>
          </w:p>
        </w:tc>
        <w:tc>
          <w:tcPr>
            <w:tcW w:w="2251" w:type="dxa"/>
            <w:gridSpan w:val="2"/>
            <w:vAlign w:val="center"/>
          </w:tcPr>
          <w:p w14:paraId="1BBCD97A" w14:textId="77777777" w:rsidR="00963D1B" w:rsidRDefault="00963D1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24" w:type="dxa"/>
            <w:vAlign w:val="center"/>
          </w:tcPr>
          <w:p w14:paraId="36EFD5E4" w14:textId="77777777" w:rsidR="00963D1B" w:rsidRDefault="00963D1B">
            <w:pPr>
              <w:pStyle w:val="2"/>
              <w:adjustRightInd w:val="0"/>
              <w:snapToGrid w:val="0"/>
              <w:spacing w:after="0"/>
              <w:ind w:leftChars="0" w:left="0" w:firstLineChars="0" w:firstLine="0"/>
              <w:jc w:val="center"/>
              <w:rPr>
                <w:rFonts w:eastAsia="仿宋"/>
                <w:color w:val="000000"/>
                <w:sz w:val="24"/>
                <w:szCs w:val="24"/>
                <w:lang w:val="en-US"/>
              </w:rPr>
            </w:pPr>
          </w:p>
        </w:tc>
      </w:tr>
      <w:tr w:rsidR="00963D1B" w14:paraId="5F3530E9" w14:textId="77777777">
        <w:trPr>
          <w:trHeight w:val="567"/>
          <w:jc w:val="center"/>
        </w:trPr>
        <w:tc>
          <w:tcPr>
            <w:tcW w:w="3823" w:type="dxa"/>
            <w:vAlign w:val="center"/>
          </w:tcPr>
          <w:p w14:paraId="142E399D" w14:textId="77777777" w:rsidR="00963D1B" w:rsidRDefault="00183782">
            <w:pPr>
              <w:rPr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 xml:space="preserve">测定牛乳中乳糖含量的时，会干扰测定的离子是（ </w:t>
            </w:r>
            <w:r>
              <w:rPr>
                <w:color w:val="000000"/>
                <w:sz w:val="24"/>
                <w:szCs w:val="24"/>
              </w:rPr>
              <w:t xml:space="preserve">  </w:t>
            </w:r>
            <w:r>
              <w:rPr>
                <w:rFonts w:hint="eastAsia"/>
                <w:color w:val="000000"/>
                <w:sz w:val="24"/>
                <w:szCs w:val="24"/>
              </w:rPr>
              <w:t>）。</w:t>
            </w:r>
          </w:p>
        </w:tc>
        <w:tc>
          <w:tcPr>
            <w:tcW w:w="4527" w:type="dxa"/>
            <w:gridSpan w:val="2"/>
            <w:vAlign w:val="center"/>
          </w:tcPr>
          <w:p w14:paraId="4C64FD5F" w14:textId="77777777" w:rsidR="00963D1B" w:rsidRDefault="0018378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A</w:t>
            </w:r>
            <w:r>
              <w:rPr>
                <w:rFonts w:hint="eastAsia"/>
                <w:color w:val="000000"/>
                <w:sz w:val="24"/>
                <w:szCs w:val="24"/>
              </w:rPr>
              <w:t>、钙离子</w:t>
            </w:r>
            <w:r>
              <w:rPr>
                <w:color w:val="000000"/>
                <w:sz w:val="24"/>
                <w:szCs w:val="24"/>
              </w:rPr>
              <w:t xml:space="preserve">     </w:t>
            </w:r>
            <w:r>
              <w:rPr>
                <w:color w:val="000000"/>
                <w:sz w:val="24"/>
                <w:szCs w:val="24"/>
              </w:rPr>
              <w:tab/>
              <w:t>B</w:t>
            </w:r>
            <w:r>
              <w:rPr>
                <w:rFonts w:hint="eastAsia"/>
                <w:color w:val="000000"/>
                <w:sz w:val="24"/>
                <w:szCs w:val="24"/>
              </w:rPr>
              <w:t>、磷酸根离子</w:t>
            </w:r>
          </w:p>
          <w:p w14:paraId="59590E56" w14:textId="77777777" w:rsidR="00963D1B" w:rsidRDefault="0018378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C</w:t>
            </w:r>
            <w:r>
              <w:rPr>
                <w:rFonts w:hint="eastAsia"/>
                <w:color w:val="000000"/>
                <w:sz w:val="24"/>
                <w:szCs w:val="24"/>
              </w:rPr>
              <w:t>、草酸根离子</w:t>
            </w:r>
            <w:r>
              <w:rPr>
                <w:color w:val="000000"/>
                <w:sz w:val="24"/>
                <w:szCs w:val="24"/>
              </w:rPr>
              <w:t xml:space="preserve">    D</w:t>
            </w:r>
            <w:r>
              <w:rPr>
                <w:rFonts w:hint="eastAsia"/>
                <w:color w:val="000000"/>
                <w:sz w:val="24"/>
                <w:szCs w:val="24"/>
              </w:rPr>
              <w:t>、磷酸氢根离子</w:t>
            </w:r>
          </w:p>
        </w:tc>
        <w:tc>
          <w:tcPr>
            <w:tcW w:w="2251" w:type="dxa"/>
            <w:gridSpan w:val="2"/>
            <w:vAlign w:val="center"/>
          </w:tcPr>
          <w:p w14:paraId="4887D780" w14:textId="77777777" w:rsidR="00963D1B" w:rsidRDefault="00963D1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24" w:type="dxa"/>
            <w:vAlign w:val="center"/>
          </w:tcPr>
          <w:p w14:paraId="1E6336AC" w14:textId="77777777" w:rsidR="00963D1B" w:rsidRDefault="00963D1B">
            <w:pPr>
              <w:pStyle w:val="2"/>
              <w:adjustRightInd w:val="0"/>
              <w:snapToGrid w:val="0"/>
              <w:spacing w:after="0"/>
              <w:ind w:leftChars="0" w:left="0" w:firstLineChars="0" w:firstLine="0"/>
              <w:jc w:val="center"/>
              <w:rPr>
                <w:rFonts w:eastAsia="仿宋"/>
                <w:color w:val="000000"/>
                <w:sz w:val="24"/>
                <w:szCs w:val="24"/>
                <w:lang w:val="en-US"/>
              </w:rPr>
            </w:pPr>
          </w:p>
        </w:tc>
      </w:tr>
      <w:tr w:rsidR="00963D1B" w14:paraId="304632B4" w14:textId="77777777">
        <w:trPr>
          <w:trHeight w:val="567"/>
          <w:jc w:val="center"/>
        </w:trPr>
        <w:tc>
          <w:tcPr>
            <w:tcW w:w="3823" w:type="dxa"/>
            <w:vAlign w:val="center"/>
          </w:tcPr>
          <w:p w14:paraId="16A23EFA" w14:textId="77777777" w:rsidR="00963D1B" w:rsidRDefault="00183782">
            <w:pPr>
              <w:rPr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lastRenderedPageBreak/>
              <w:t xml:space="preserve">用直接滴定法测定还原糖应在沸腾状态下滴定，是因为（ </w:t>
            </w:r>
            <w:r>
              <w:rPr>
                <w:color w:val="000000"/>
                <w:sz w:val="24"/>
                <w:szCs w:val="24"/>
              </w:rPr>
              <w:t xml:space="preserve">  </w:t>
            </w:r>
            <w:r>
              <w:rPr>
                <w:rFonts w:hint="eastAsia"/>
                <w:color w:val="000000"/>
                <w:sz w:val="24"/>
                <w:szCs w:val="24"/>
              </w:rPr>
              <w:t>）。</w:t>
            </w:r>
          </w:p>
        </w:tc>
        <w:tc>
          <w:tcPr>
            <w:tcW w:w="4527" w:type="dxa"/>
            <w:gridSpan w:val="2"/>
            <w:vAlign w:val="center"/>
          </w:tcPr>
          <w:p w14:paraId="6956B89C" w14:textId="77777777" w:rsidR="00963D1B" w:rsidRDefault="0018378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A</w:t>
            </w:r>
            <w:r>
              <w:rPr>
                <w:rFonts w:hint="eastAsia"/>
                <w:color w:val="000000"/>
                <w:sz w:val="24"/>
                <w:szCs w:val="24"/>
              </w:rPr>
              <w:t>、反应需要高温</w:t>
            </w:r>
            <w:r>
              <w:rPr>
                <w:color w:val="000000"/>
                <w:sz w:val="24"/>
                <w:szCs w:val="24"/>
              </w:rPr>
              <w:t xml:space="preserve">     B</w:t>
            </w:r>
            <w:r>
              <w:rPr>
                <w:rFonts w:hint="eastAsia"/>
                <w:color w:val="000000"/>
                <w:sz w:val="24"/>
                <w:szCs w:val="24"/>
              </w:rPr>
              <w:t>、降低反应速度</w:t>
            </w:r>
            <w:r>
              <w:rPr>
                <w:color w:val="000000"/>
                <w:sz w:val="24"/>
                <w:szCs w:val="24"/>
              </w:rPr>
              <w:t>C</w:t>
            </w:r>
            <w:r>
              <w:rPr>
                <w:rFonts w:hint="eastAsia"/>
                <w:color w:val="000000"/>
                <w:sz w:val="24"/>
                <w:szCs w:val="24"/>
              </w:rPr>
              <w:t>、还原糖的氧化能力弱</w:t>
            </w:r>
          </w:p>
          <w:p w14:paraId="3EF536ED" w14:textId="77777777" w:rsidR="00963D1B" w:rsidRDefault="0018378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D</w:t>
            </w:r>
            <w:r>
              <w:rPr>
                <w:rFonts w:hint="eastAsia"/>
                <w:color w:val="000000"/>
                <w:sz w:val="24"/>
                <w:szCs w:val="24"/>
              </w:rPr>
              <w:t>、次甲基兰的还原态易被空气氧化</w:t>
            </w:r>
          </w:p>
        </w:tc>
        <w:tc>
          <w:tcPr>
            <w:tcW w:w="2251" w:type="dxa"/>
            <w:gridSpan w:val="2"/>
            <w:vAlign w:val="center"/>
          </w:tcPr>
          <w:p w14:paraId="6048FE68" w14:textId="77777777" w:rsidR="00963D1B" w:rsidRDefault="00963D1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24" w:type="dxa"/>
            <w:vAlign w:val="center"/>
          </w:tcPr>
          <w:p w14:paraId="6B54D397" w14:textId="77777777" w:rsidR="00963D1B" w:rsidRDefault="00963D1B">
            <w:pPr>
              <w:pStyle w:val="2"/>
              <w:adjustRightInd w:val="0"/>
              <w:snapToGrid w:val="0"/>
              <w:spacing w:after="0"/>
              <w:ind w:leftChars="0" w:left="0" w:firstLineChars="0" w:firstLine="0"/>
              <w:jc w:val="center"/>
              <w:rPr>
                <w:rFonts w:eastAsia="仿宋"/>
                <w:color w:val="000000"/>
                <w:sz w:val="24"/>
                <w:szCs w:val="24"/>
                <w:lang w:val="en-US"/>
              </w:rPr>
            </w:pPr>
          </w:p>
        </w:tc>
      </w:tr>
      <w:tr w:rsidR="00963D1B" w14:paraId="6BB9DB80" w14:textId="77777777">
        <w:trPr>
          <w:trHeight w:val="567"/>
          <w:jc w:val="center"/>
        </w:trPr>
        <w:tc>
          <w:tcPr>
            <w:tcW w:w="3823" w:type="dxa"/>
            <w:vAlign w:val="center"/>
          </w:tcPr>
          <w:p w14:paraId="1013FE22" w14:textId="77777777" w:rsidR="00963D1B" w:rsidRDefault="00183782">
            <w:pPr>
              <w:rPr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凯氏定氮法测定食品蛋白质含量的实验中，混合指示剂是由</w:t>
            </w:r>
            <w:r>
              <w:rPr>
                <w:color w:val="000000"/>
                <w:sz w:val="24"/>
                <w:szCs w:val="24"/>
              </w:rPr>
              <w:t>1g/L</w:t>
            </w:r>
            <w:r>
              <w:rPr>
                <w:rFonts w:hint="eastAsia"/>
                <w:color w:val="000000"/>
                <w:sz w:val="24"/>
                <w:szCs w:val="24"/>
              </w:rPr>
              <w:t>的溴甲酚绿和</w:t>
            </w:r>
            <w:r>
              <w:rPr>
                <w:color w:val="000000"/>
                <w:sz w:val="24"/>
                <w:szCs w:val="24"/>
              </w:rPr>
              <w:t>1g/L</w:t>
            </w:r>
            <w:r>
              <w:rPr>
                <w:rFonts w:hint="eastAsia"/>
                <w:color w:val="000000"/>
                <w:sz w:val="24"/>
                <w:szCs w:val="24"/>
              </w:rPr>
              <w:t xml:space="preserve">的甲基红按（ 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rFonts w:hint="eastAsia"/>
                <w:color w:val="000000"/>
                <w:sz w:val="24"/>
                <w:szCs w:val="24"/>
              </w:rPr>
              <w:t xml:space="preserve"> ）的比例配比而成的。</w:t>
            </w:r>
          </w:p>
        </w:tc>
        <w:tc>
          <w:tcPr>
            <w:tcW w:w="4527" w:type="dxa"/>
            <w:gridSpan w:val="2"/>
            <w:vAlign w:val="center"/>
          </w:tcPr>
          <w:p w14:paraId="6A09108D" w14:textId="77777777" w:rsidR="00963D1B" w:rsidRDefault="00183782">
            <w:pPr>
              <w:widowControl/>
              <w:outlineLvl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A</w:t>
            </w:r>
            <w:r>
              <w:rPr>
                <w:rFonts w:hint="eastAsia"/>
                <w:color w:val="000000"/>
                <w:sz w:val="24"/>
                <w:szCs w:val="24"/>
              </w:rPr>
              <w:t>、</w:t>
            </w:r>
            <w:r>
              <w:rPr>
                <w:color w:val="000000"/>
                <w:sz w:val="24"/>
                <w:szCs w:val="24"/>
              </w:rPr>
              <w:t>1:5            B</w:t>
            </w:r>
            <w:r>
              <w:rPr>
                <w:rFonts w:hint="eastAsia"/>
                <w:color w:val="000000"/>
                <w:sz w:val="24"/>
                <w:szCs w:val="24"/>
              </w:rPr>
              <w:t>、</w:t>
            </w:r>
            <w:r>
              <w:rPr>
                <w:color w:val="000000"/>
                <w:sz w:val="24"/>
                <w:szCs w:val="24"/>
              </w:rPr>
              <w:t>1:2</w:t>
            </w:r>
          </w:p>
          <w:p w14:paraId="78CCE5E2" w14:textId="77777777" w:rsidR="00963D1B" w:rsidRDefault="00183782">
            <w:pPr>
              <w:widowControl/>
              <w:outlineLvl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C</w:t>
            </w:r>
            <w:r>
              <w:rPr>
                <w:rFonts w:hint="eastAsia"/>
                <w:color w:val="000000"/>
                <w:sz w:val="24"/>
                <w:szCs w:val="24"/>
              </w:rPr>
              <w:t>、</w:t>
            </w:r>
            <w:r>
              <w:rPr>
                <w:color w:val="000000"/>
                <w:sz w:val="24"/>
                <w:szCs w:val="24"/>
              </w:rPr>
              <w:t>2:1            D</w:t>
            </w:r>
            <w:r>
              <w:rPr>
                <w:rFonts w:hint="eastAsia"/>
                <w:color w:val="000000"/>
                <w:sz w:val="24"/>
                <w:szCs w:val="24"/>
              </w:rPr>
              <w:t>、</w:t>
            </w:r>
            <w:r>
              <w:rPr>
                <w:color w:val="000000"/>
                <w:sz w:val="24"/>
                <w:szCs w:val="24"/>
              </w:rPr>
              <w:t xml:space="preserve">5:1 </w:t>
            </w:r>
          </w:p>
        </w:tc>
        <w:tc>
          <w:tcPr>
            <w:tcW w:w="2251" w:type="dxa"/>
            <w:gridSpan w:val="2"/>
            <w:vAlign w:val="center"/>
          </w:tcPr>
          <w:p w14:paraId="679C082F" w14:textId="77777777" w:rsidR="00963D1B" w:rsidRDefault="00963D1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24" w:type="dxa"/>
            <w:vAlign w:val="center"/>
          </w:tcPr>
          <w:p w14:paraId="67F2E14B" w14:textId="77777777" w:rsidR="00963D1B" w:rsidRDefault="00963D1B">
            <w:pPr>
              <w:pStyle w:val="2"/>
              <w:adjustRightInd w:val="0"/>
              <w:snapToGrid w:val="0"/>
              <w:spacing w:after="0"/>
              <w:ind w:leftChars="0" w:left="0" w:firstLineChars="0" w:firstLine="0"/>
              <w:jc w:val="center"/>
              <w:rPr>
                <w:rFonts w:eastAsia="仿宋"/>
                <w:color w:val="000000"/>
                <w:sz w:val="24"/>
                <w:szCs w:val="24"/>
                <w:lang w:val="en-US"/>
              </w:rPr>
            </w:pPr>
          </w:p>
        </w:tc>
      </w:tr>
      <w:tr w:rsidR="00963D1B" w14:paraId="4FF1A550" w14:textId="77777777">
        <w:trPr>
          <w:trHeight w:val="567"/>
          <w:jc w:val="center"/>
        </w:trPr>
        <w:tc>
          <w:tcPr>
            <w:tcW w:w="3823" w:type="dxa"/>
            <w:vAlign w:val="center"/>
          </w:tcPr>
          <w:p w14:paraId="5426B4DC" w14:textId="77777777" w:rsidR="00963D1B" w:rsidRDefault="00183782">
            <w:pPr>
              <w:rPr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对某样品进行多次平行测定，得到平均值，其中某个别测定值与平均值之差为该次测定的（   ）。</w:t>
            </w:r>
          </w:p>
        </w:tc>
        <w:tc>
          <w:tcPr>
            <w:tcW w:w="4527" w:type="dxa"/>
            <w:gridSpan w:val="2"/>
            <w:vAlign w:val="center"/>
          </w:tcPr>
          <w:p w14:paraId="6BF54365" w14:textId="77777777" w:rsidR="00963D1B" w:rsidRDefault="00183782">
            <w:pPr>
              <w:rPr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 xml:space="preserve">A、绝对误差 </w:t>
            </w:r>
            <w:r>
              <w:rPr>
                <w:color w:val="000000"/>
                <w:sz w:val="24"/>
                <w:szCs w:val="24"/>
              </w:rPr>
              <w:t xml:space="preserve">        </w:t>
            </w:r>
            <w:r>
              <w:rPr>
                <w:rFonts w:hint="eastAsia"/>
                <w:color w:val="000000"/>
                <w:sz w:val="24"/>
                <w:szCs w:val="24"/>
              </w:rPr>
              <w:t>B、相对误差</w:t>
            </w:r>
            <w:r>
              <w:rPr>
                <w:rFonts w:hint="eastAsia"/>
                <w:color w:val="000000"/>
                <w:sz w:val="24"/>
                <w:szCs w:val="24"/>
              </w:rPr>
              <w:br/>
              <w:t xml:space="preserve">C、绝对偏差 </w:t>
            </w:r>
            <w:r>
              <w:rPr>
                <w:color w:val="000000"/>
                <w:sz w:val="24"/>
                <w:szCs w:val="24"/>
              </w:rPr>
              <w:t xml:space="preserve">        </w:t>
            </w:r>
            <w:r>
              <w:rPr>
                <w:rFonts w:hint="eastAsia"/>
                <w:color w:val="000000"/>
                <w:sz w:val="24"/>
                <w:szCs w:val="24"/>
              </w:rPr>
              <w:t>D、相对偏差</w:t>
            </w:r>
          </w:p>
        </w:tc>
        <w:tc>
          <w:tcPr>
            <w:tcW w:w="2251" w:type="dxa"/>
            <w:gridSpan w:val="2"/>
            <w:vAlign w:val="center"/>
          </w:tcPr>
          <w:p w14:paraId="3B2773FA" w14:textId="77777777" w:rsidR="00963D1B" w:rsidRDefault="00963D1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24" w:type="dxa"/>
            <w:vAlign w:val="center"/>
          </w:tcPr>
          <w:p w14:paraId="73990214" w14:textId="77777777" w:rsidR="00963D1B" w:rsidRDefault="00963D1B">
            <w:pPr>
              <w:pStyle w:val="2"/>
              <w:adjustRightInd w:val="0"/>
              <w:snapToGrid w:val="0"/>
              <w:spacing w:after="0"/>
              <w:ind w:leftChars="0" w:left="0" w:firstLineChars="0" w:firstLine="0"/>
              <w:jc w:val="center"/>
              <w:rPr>
                <w:rFonts w:eastAsia="仿宋"/>
                <w:color w:val="000000"/>
                <w:sz w:val="24"/>
                <w:szCs w:val="24"/>
                <w:lang w:val="en-US"/>
              </w:rPr>
            </w:pPr>
          </w:p>
        </w:tc>
      </w:tr>
      <w:tr w:rsidR="00963D1B" w14:paraId="1876413B" w14:textId="77777777">
        <w:trPr>
          <w:trHeight w:val="567"/>
          <w:jc w:val="center"/>
        </w:trPr>
        <w:tc>
          <w:tcPr>
            <w:tcW w:w="3823" w:type="dxa"/>
            <w:vAlign w:val="center"/>
          </w:tcPr>
          <w:p w14:paraId="045FC535" w14:textId="77777777" w:rsidR="00963D1B" w:rsidRDefault="00183782">
            <w:pPr>
              <w:rPr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气相色谱仪的基线是检测器对（   ）的响应信号。</w:t>
            </w:r>
          </w:p>
        </w:tc>
        <w:tc>
          <w:tcPr>
            <w:tcW w:w="4527" w:type="dxa"/>
            <w:gridSpan w:val="2"/>
            <w:vAlign w:val="center"/>
          </w:tcPr>
          <w:p w14:paraId="691D3F3E" w14:textId="77777777" w:rsidR="00963D1B" w:rsidRDefault="00183782">
            <w:pPr>
              <w:rPr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 xml:space="preserve">A、载气   </w:t>
            </w:r>
            <w:r>
              <w:rPr>
                <w:color w:val="000000"/>
                <w:sz w:val="24"/>
                <w:szCs w:val="24"/>
              </w:rPr>
              <w:t xml:space="preserve">     </w:t>
            </w:r>
            <w:r>
              <w:rPr>
                <w:rFonts w:hint="eastAsia"/>
                <w:color w:val="000000"/>
                <w:sz w:val="24"/>
                <w:szCs w:val="24"/>
              </w:rPr>
              <w:t xml:space="preserve">  </w:t>
            </w:r>
            <w:r>
              <w:rPr>
                <w:color w:val="000000"/>
                <w:sz w:val="24"/>
                <w:szCs w:val="24"/>
              </w:rPr>
              <w:t xml:space="preserve">  </w:t>
            </w:r>
            <w:r>
              <w:rPr>
                <w:rFonts w:hint="eastAsia"/>
                <w:color w:val="000000"/>
                <w:sz w:val="24"/>
                <w:szCs w:val="24"/>
              </w:rPr>
              <w:t xml:space="preserve"> B、水      </w:t>
            </w:r>
          </w:p>
          <w:p w14:paraId="2210282F" w14:textId="77777777" w:rsidR="00963D1B" w:rsidRDefault="00183782">
            <w:pPr>
              <w:rPr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 xml:space="preserve">C、流动相     </w:t>
            </w:r>
            <w:r>
              <w:rPr>
                <w:color w:val="000000"/>
                <w:sz w:val="24"/>
                <w:szCs w:val="24"/>
              </w:rPr>
              <w:t xml:space="preserve">     </w:t>
            </w:r>
            <w:r>
              <w:rPr>
                <w:rFonts w:hint="eastAsia"/>
                <w:color w:val="000000"/>
                <w:sz w:val="24"/>
                <w:szCs w:val="24"/>
              </w:rPr>
              <w:t xml:space="preserve"> D、样品</w:t>
            </w:r>
          </w:p>
        </w:tc>
        <w:tc>
          <w:tcPr>
            <w:tcW w:w="2251" w:type="dxa"/>
            <w:gridSpan w:val="2"/>
            <w:vAlign w:val="center"/>
          </w:tcPr>
          <w:p w14:paraId="60E253D0" w14:textId="77777777" w:rsidR="00963D1B" w:rsidRDefault="00963D1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24" w:type="dxa"/>
            <w:vAlign w:val="center"/>
          </w:tcPr>
          <w:p w14:paraId="65B62A00" w14:textId="77777777" w:rsidR="00963D1B" w:rsidRDefault="00963D1B">
            <w:pPr>
              <w:pStyle w:val="2"/>
              <w:adjustRightInd w:val="0"/>
              <w:snapToGrid w:val="0"/>
              <w:spacing w:after="0"/>
              <w:ind w:leftChars="0" w:left="0" w:firstLineChars="0" w:firstLine="0"/>
              <w:jc w:val="center"/>
              <w:rPr>
                <w:rFonts w:eastAsia="仿宋"/>
                <w:color w:val="000000"/>
                <w:sz w:val="24"/>
                <w:szCs w:val="24"/>
                <w:lang w:val="en-US"/>
              </w:rPr>
            </w:pPr>
          </w:p>
        </w:tc>
      </w:tr>
      <w:tr w:rsidR="00963D1B" w14:paraId="3A1FFD51" w14:textId="77777777">
        <w:trPr>
          <w:trHeight w:val="567"/>
          <w:jc w:val="center"/>
        </w:trPr>
        <w:tc>
          <w:tcPr>
            <w:tcW w:w="3823" w:type="dxa"/>
            <w:vAlign w:val="center"/>
          </w:tcPr>
          <w:p w14:paraId="0BB1383F" w14:textId="77777777" w:rsidR="00963D1B" w:rsidRDefault="00183782">
            <w:pPr>
              <w:rPr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 xml:space="preserve">下列属于非法添加物的是（ </w:t>
            </w:r>
            <w:r>
              <w:rPr>
                <w:color w:val="000000"/>
                <w:sz w:val="24"/>
                <w:szCs w:val="24"/>
              </w:rPr>
              <w:t xml:space="preserve">  </w:t>
            </w:r>
            <w:r>
              <w:rPr>
                <w:rFonts w:hint="eastAsia"/>
                <w:color w:val="000000"/>
                <w:sz w:val="24"/>
                <w:szCs w:val="24"/>
              </w:rPr>
              <w:t>）。</w:t>
            </w:r>
          </w:p>
        </w:tc>
        <w:tc>
          <w:tcPr>
            <w:tcW w:w="4527" w:type="dxa"/>
            <w:gridSpan w:val="2"/>
            <w:vAlign w:val="center"/>
          </w:tcPr>
          <w:p w14:paraId="28C78B20" w14:textId="77777777" w:rsidR="00963D1B" w:rsidRDefault="00183782">
            <w:pPr>
              <w:widowControl/>
              <w:rPr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A、</w:t>
            </w:r>
            <w:r>
              <w:rPr>
                <w:color w:val="000000"/>
                <w:sz w:val="24"/>
                <w:szCs w:val="24"/>
              </w:rPr>
              <w:t>苯甲酸</w:t>
            </w:r>
            <w:r>
              <w:rPr>
                <w:rFonts w:hint="eastAsia"/>
                <w:color w:val="000000"/>
                <w:sz w:val="24"/>
                <w:szCs w:val="24"/>
              </w:rPr>
              <w:t xml:space="preserve">     </w:t>
            </w:r>
            <w:r>
              <w:rPr>
                <w:color w:val="000000"/>
                <w:sz w:val="24"/>
                <w:szCs w:val="24"/>
              </w:rPr>
              <w:t xml:space="preserve">     </w:t>
            </w:r>
            <w:r>
              <w:rPr>
                <w:rFonts w:hint="eastAsia"/>
                <w:color w:val="000000"/>
                <w:sz w:val="24"/>
                <w:szCs w:val="24"/>
              </w:rPr>
              <w:t xml:space="preserve"> B、</w:t>
            </w:r>
            <w:r>
              <w:rPr>
                <w:color w:val="000000"/>
                <w:sz w:val="24"/>
                <w:szCs w:val="24"/>
              </w:rPr>
              <w:t>山梨酸</w:t>
            </w:r>
            <w:r>
              <w:rPr>
                <w:rFonts w:hint="eastAsia"/>
                <w:color w:val="000000"/>
                <w:sz w:val="24"/>
                <w:szCs w:val="24"/>
              </w:rPr>
              <w:t xml:space="preserve"> </w:t>
            </w:r>
          </w:p>
          <w:p w14:paraId="0A3113FC" w14:textId="77777777" w:rsidR="00963D1B" w:rsidRDefault="00183782">
            <w:pPr>
              <w:widowControl/>
              <w:rPr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C、</w:t>
            </w:r>
            <w:r>
              <w:rPr>
                <w:color w:val="000000"/>
                <w:sz w:val="24"/>
                <w:szCs w:val="24"/>
              </w:rPr>
              <w:t>三聚氰胺</w:t>
            </w:r>
            <w:r>
              <w:rPr>
                <w:rFonts w:hint="eastAsia"/>
                <w:color w:val="000000"/>
                <w:sz w:val="24"/>
                <w:szCs w:val="24"/>
              </w:rPr>
              <w:t xml:space="preserve">    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rFonts w:hint="eastAsia"/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 xml:space="preserve">  </w:t>
            </w:r>
            <w:r>
              <w:rPr>
                <w:rFonts w:hint="eastAsia"/>
                <w:color w:val="000000"/>
                <w:sz w:val="24"/>
                <w:szCs w:val="24"/>
              </w:rPr>
              <w:t xml:space="preserve"> D、</w:t>
            </w:r>
            <w:r>
              <w:rPr>
                <w:color w:val="000000"/>
                <w:sz w:val="24"/>
                <w:szCs w:val="24"/>
              </w:rPr>
              <w:t>亚硝酸钠</w:t>
            </w:r>
          </w:p>
        </w:tc>
        <w:tc>
          <w:tcPr>
            <w:tcW w:w="2251" w:type="dxa"/>
            <w:gridSpan w:val="2"/>
            <w:vAlign w:val="center"/>
          </w:tcPr>
          <w:p w14:paraId="17D8575B" w14:textId="77777777" w:rsidR="00963D1B" w:rsidRDefault="00963D1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24" w:type="dxa"/>
            <w:vAlign w:val="center"/>
          </w:tcPr>
          <w:p w14:paraId="619C095C" w14:textId="77777777" w:rsidR="00963D1B" w:rsidRDefault="00963D1B">
            <w:pPr>
              <w:pStyle w:val="2"/>
              <w:adjustRightInd w:val="0"/>
              <w:snapToGrid w:val="0"/>
              <w:spacing w:after="0"/>
              <w:ind w:leftChars="0" w:left="0" w:firstLineChars="0" w:firstLine="0"/>
              <w:jc w:val="center"/>
              <w:rPr>
                <w:rFonts w:eastAsia="仿宋"/>
                <w:color w:val="000000"/>
                <w:sz w:val="24"/>
                <w:szCs w:val="24"/>
                <w:lang w:val="en-US"/>
              </w:rPr>
            </w:pPr>
          </w:p>
        </w:tc>
      </w:tr>
    </w:tbl>
    <w:p w14:paraId="7845DFAB" w14:textId="77777777" w:rsidR="00963D1B" w:rsidRDefault="00963D1B">
      <w:pPr>
        <w:jc w:val="center"/>
        <w:rPr>
          <w:b/>
          <w:color w:val="000000"/>
          <w:sz w:val="24"/>
          <w:szCs w:val="24"/>
          <w:lang w:val="en-US"/>
        </w:rPr>
      </w:pPr>
    </w:p>
    <w:p w14:paraId="2BA29BC2" w14:textId="77777777" w:rsidR="00963D1B" w:rsidRDefault="00183782">
      <w:pPr>
        <w:jc w:val="center"/>
        <w:rPr>
          <w:b/>
          <w:color w:val="000000"/>
          <w:sz w:val="24"/>
          <w:szCs w:val="24"/>
          <w:lang w:val="en-US"/>
        </w:rPr>
      </w:pPr>
      <w:r>
        <w:rPr>
          <w:rFonts w:hint="eastAsia"/>
          <w:b/>
          <w:color w:val="000000"/>
          <w:sz w:val="24"/>
          <w:szCs w:val="24"/>
          <w:lang w:val="en-US"/>
        </w:rPr>
        <w:br w:type="page"/>
      </w:r>
      <w:r>
        <w:rPr>
          <w:rFonts w:hint="eastAsia"/>
          <w:b/>
          <w:color w:val="000000"/>
          <w:sz w:val="24"/>
          <w:szCs w:val="24"/>
          <w:lang w:val="en-US"/>
        </w:rPr>
        <w:lastRenderedPageBreak/>
        <w:t>表2</w:t>
      </w:r>
      <w:r>
        <w:rPr>
          <w:b/>
          <w:color w:val="000000"/>
          <w:sz w:val="24"/>
          <w:szCs w:val="24"/>
          <w:lang w:val="en-US"/>
        </w:rPr>
        <w:t>-7</w:t>
      </w:r>
      <w:r>
        <w:rPr>
          <w:rFonts w:hint="eastAsia"/>
          <w:b/>
          <w:color w:val="000000"/>
          <w:sz w:val="24"/>
          <w:szCs w:val="24"/>
          <w:lang w:val="en-US"/>
        </w:rPr>
        <w:t xml:space="preserve"> 多选题</w:t>
      </w:r>
    </w:p>
    <w:tbl>
      <w:tblPr>
        <w:tblW w:w="1308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12"/>
        <w:gridCol w:w="2762"/>
        <w:gridCol w:w="3119"/>
        <w:gridCol w:w="109"/>
        <w:gridCol w:w="1169"/>
        <w:gridCol w:w="2315"/>
      </w:tblGrid>
      <w:tr w:rsidR="00963D1B" w:rsidRPr="004A4BE4" w14:paraId="45316608" w14:textId="77777777">
        <w:trPr>
          <w:trHeight w:val="567"/>
          <w:jc w:val="center"/>
        </w:trPr>
        <w:tc>
          <w:tcPr>
            <w:tcW w:w="3612" w:type="dxa"/>
            <w:vAlign w:val="center"/>
          </w:tcPr>
          <w:p w14:paraId="183E260A" w14:textId="77777777" w:rsidR="00963D1B" w:rsidRDefault="00183782">
            <w:pPr>
              <w:pStyle w:val="2"/>
              <w:adjustRightInd w:val="0"/>
              <w:snapToGrid w:val="0"/>
              <w:spacing w:after="0"/>
              <w:ind w:leftChars="0" w:left="0" w:firstLineChars="0" w:firstLine="0"/>
              <w:jc w:val="center"/>
              <w:rPr>
                <w:rFonts w:eastAsia="仿宋"/>
                <w:b/>
                <w:color w:val="000000"/>
                <w:sz w:val="24"/>
                <w:szCs w:val="24"/>
                <w:lang w:val="en-US"/>
              </w:rPr>
            </w:pPr>
            <w:r>
              <w:rPr>
                <w:rFonts w:eastAsia="仿宋" w:hint="eastAsia"/>
                <w:b/>
                <w:color w:val="000000"/>
                <w:sz w:val="24"/>
                <w:szCs w:val="24"/>
                <w:lang w:val="en-US"/>
              </w:rPr>
              <w:t>赛项名称</w:t>
            </w:r>
          </w:p>
        </w:tc>
        <w:tc>
          <w:tcPr>
            <w:tcW w:w="2762" w:type="dxa"/>
            <w:vAlign w:val="center"/>
          </w:tcPr>
          <w:p w14:paraId="234608D4" w14:textId="77777777" w:rsidR="00963D1B" w:rsidRDefault="00183782">
            <w:pPr>
              <w:pStyle w:val="2"/>
              <w:adjustRightInd w:val="0"/>
              <w:snapToGrid w:val="0"/>
              <w:spacing w:after="0"/>
              <w:ind w:leftChars="0" w:left="0" w:firstLineChars="0" w:firstLine="0"/>
              <w:jc w:val="center"/>
              <w:rPr>
                <w:rFonts w:eastAsia="仿宋"/>
                <w:bCs/>
                <w:color w:val="000000"/>
                <w:sz w:val="24"/>
                <w:szCs w:val="24"/>
                <w:lang w:val="en-US"/>
              </w:rPr>
            </w:pPr>
            <w:r>
              <w:rPr>
                <w:rFonts w:eastAsia="仿宋" w:hint="eastAsia"/>
                <w:bCs/>
                <w:color w:val="000000"/>
                <w:sz w:val="24"/>
                <w:szCs w:val="24"/>
                <w:lang w:val="en-US"/>
              </w:rPr>
              <w:t>食品安全与质量检测</w:t>
            </w:r>
          </w:p>
        </w:tc>
        <w:tc>
          <w:tcPr>
            <w:tcW w:w="3228" w:type="dxa"/>
            <w:gridSpan w:val="2"/>
            <w:vAlign w:val="center"/>
          </w:tcPr>
          <w:p w14:paraId="50CD7386" w14:textId="77777777" w:rsidR="00963D1B" w:rsidRDefault="00183782">
            <w:pPr>
              <w:pStyle w:val="2"/>
              <w:adjustRightInd w:val="0"/>
              <w:snapToGrid w:val="0"/>
              <w:spacing w:after="0"/>
              <w:ind w:leftChars="0" w:left="0" w:firstLineChars="0" w:firstLine="0"/>
              <w:jc w:val="center"/>
              <w:rPr>
                <w:rFonts w:eastAsia="仿宋"/>
                <w:b/>
                <w:color w:val="000000"/>
                <w:sz w:val="24"/>
                <w:szCs w:val="24"/>
                <w:lang w:val="en-US"/>
              </w:rPr>
            </w:pPr>
            <w:r>
              <w:rPr>
                <w:rFonts w:eastAsia="仿宋" w:hint="eastAsia"/>
                <w:b/>
                <w:color w:val="000000"/>
                <w:sz w:val="24"/>
                <w:szCs w:val="24"/>
                <w:lang w:val="en-US"/>
              </w:rPr>
              <w:t>英语名称</w:t>
            </w:r>
          </w:p>
        </w:tc>
        <w:tc>
          <w:tcPr>
            <w:tcW w:w="3484" w:type="dxa"/>
            <w:gridSpan w:val="2"/>
            <w:vAlign w:val="center"/>
          </w:tcPr>
          <w:p w14:paraId="74D5B298" w14:textId="77777777" w:rsidR="00963D1B" w:rsidRDefault="00183782">
            <w:pPr>
              <w:pStyle w:val="2"/>
              <w:adjustRightInd w:val="0"/>
              <w:snapToGrid w:val="0"/>
              <w:spacing w:after="0"/>
              <w:ind w:leftChars="0" w:left="0" w:firstLineChars="0" w:firstLine="0"/>
              <w:jc w:val="center"/>
              <w:rPr>
                <w:rFonts w:eastAsia="仿宋"/>
                <w:bCs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仿宋" w:hAnsi="Times New Roman" w:cs="Times New Roman"/>
                <w:bCs/>
                <w:color w:val="000000"/>
                <w:sz w:val="24"/>
                <w:szCs w:val="24"/>
                <w:lang w:val="en-US"/>
              </w:rPr>
              <w:t>Food Safety and Quality Testing</w:t>
            </w:r>
          </w:p>
        </w:tc>
      </w:tr>
      <w:tr w:rsidR="00963D1B" w14:paraId="48C14373" w14:textId="77777777">
        <w:trPr>
          <w:trHeight w:val="567"/>
          <w:jc w:val="center"/>
        </w:trPr>
        <w:tc>
          <w:tcPr>
            <w:tcW w:w="3612" w:type="dxa"/>
            <w:vAlign w:val="center"/>
          </w:tcPr>
          <w:p w14:paraId="132421A4" w14:textId="77777777" w:rsidR="00963D1B" w:rsidRDefault="00183782">
            <w:pPr>
              <w:pStyle w:val="2"/>
              <w:adjustRightInd w:val="0"/>
              <w:snapToGrid w:val="0"/>
              <w:spacing w:after="0"/>
              <w:ind w:leftChars="0" w:left="0" w:firstLineChars="0" w:firstLine="0"/>
              <w:jc w:val="center"/>
              <w:rPr>
                <w:rFonts w:eastAsia="仿宋"/>
                <w:b/>
                <w:color w:val="000000"/>
                <w:sz w:val="24"/>
                <w:szCs w:val="24"/>
                <w:lang w:val="en-US"/>
              </w:rPr>
            </w:pPr>
            <w:r>
              <w:rPr>
                <w:rFonts w:eastAsia="仿宋" w:hint="eastAsia"/>
                <w:b/>
                <w:color w:val="000000"/>
                <w:sz w:val="24"/>
                <w:szCs w:val="24"/>
                <w:lang w:val="en-US"/>
              </w:rPr>
              <w:t>赛项编号</w:t>
            </w:r>
          </w:p>
        </w:tc>
        <w:tc>
          <w:tcPr>
            <w:tcW w:w="2762" w:type="dxa"/>
            <w:vAlign w:val="center"/>
          </w:tcPr>
          <w:p w14:paraId="6C2B5729" w14:textId="6E568CB0" w:rsidR="00963D1B" w:rsidRDefault="00963D1B">
            <w:pPr>
              <w:pStyle w:val="2"/>
              <w:adjustRightInd w:val="0"/>
              <w:snapToGrid w:val="0"/>
              <w:spacing w:after="0"/>
              <w:ind w:leftChars="0" w:left="0" w:firstLineChars="0" w:firstLine="0"/>
              <w:jc w:val="center"/>
              <w:rPr>
                <w:rFonts w:eastAsia="仿宋"/>
                <w:b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228" w:type="dxa"/>
            <w:gridSpan w:val="2"/>
            <w:vAlign w:val="center"/>
          </w:tcPr>
          <w:p w14:paraId="55BB9DC7" w14:textId="77777777" w:rsidR="00963D1B" w:rsidRDefault="00183782">
            <w:pPr>
              <w:pStyle w:val="2"/>
              <w:adjustRightInd w:val="0"/>
              <w:snapToGrid w:val="0"/>
              <w:spacing w:after="0"/>
              <w:ind w:leftChars="0" w:left="0" w:firstLineChars="0" w:firstLine="0"/>
              <w:jc w:val="center"/>
              <w:rPr>
                <w:rFonts w:eastAsia="仿宋"/>
                <w:b/>
                <w:color w:val="000000"/>
                <w:sz w:val="24"/>
                <w:szCs w:val="24"/>
                <w:lang w:val="en-US"/>
              </w:rPr>
            </w:pPr>
            <w:r>
              <w:rPr>
                <w:rFonts w:eastAsia="仿宋" w:hint="eastAsia"/>
                <w:b/>
                <w:color w:val="000000"/>
                <w:sz w:val="24"/>
                <w:szCs w:val="24"/>
                <w:lang w:val="en-US"/>
              </w:rPr>
              <w:t>归属产业</w:t>
            </w:r>
          </w:p>
        </w:tc>
        <w:tc>
          <w:tcPr>
            <w:tcW w:w="3484" w:type="dxa"/>
            <w:gridSpan w:val="2"/>
            <w:vAlign w:val="center"/>
          </w:tcPr>
          <w:p w14:paraId="19A0CC10" w14:textId="77777777" w:rsidR="00963D1B" w:rsidRDefault="00183782">
            <w:pPr>
              <w:pStyle w:val="2"/>
              <w:adjustRightInd w:val="0"/>
              <w:snapToGrid w:val="0"/>
              <w:spacing w:after="0"/>
              <w:ind w:leftChars="0" w:left="0" w:firstLineChars="0" w:firstLine="0"/>
              <w:jc w:val="center"/>
              <w:rPr>
                <w:rFonts w:eastAsia="仿宋"/>
                <w:b/>
                <w:color w:val="000000"/>
                <w:sz w:val="24"/>
                <w:szCs w:val="24"/>
                <w:lang w:val="en-US"/>
              </w:rPr>
            </w:pPr>
            <w:r>
              <w:rPr>
                <w:rFonts w:eastAsia="仿宋" w:hint="eastAsia"/>
                <w:color w:val="000000"/>
                <w:sz w:val="24"/>
                <w:szCs w:val="24"/>
                <w:lang w:val="en-US"/>
              </w:rPr>
              <w:t>食</w:t>
            </w:r>
            <w:r>
              <w:rPr>
                <w:rFonts w:eastAsia="仿宋"/>
                <w:color w:val="000000"/>
                <w:sz w:val="24"/>
                <w:szCs w:val="24"/>
                <w:lang w:val="en-US"/>
              </w:rPr>
              <w:t>品产业</w:t>
            </w:r>
          </w:p>
        </w:tc>
      </w:tr>
      <w:tr w:rsidR="00963D1B" w14:paraId="38113350" w14:textId="77777777">
        <w:trPr>
          <w:trHeight w:val="567"/>
          <w:jc w:val="center"/>
        </w:trPr>
        <w:tc>
          <w:tcPr>
            <w:tcW w:w="13086" w:type="dxa"/>
            <w:gridSpan w:val="6"/>
            <w:vAlign w:val="center"/>
          </w:tcPr>
          <w:p w14:paraId="3945711D" w14:textId="77777777" w:rsidR="00963D1B" w:rsidRDefault="00183782">
            <w:pPr>
              <w:pStyle w:val="2"/>
              <w:adjustRightInd w:val="0"/>
              <w:snapToGrid w:val="0"/>
              <w:spacing w:after="0"/>
              <w:ind w:leftChars="0" w:left="0" w:firstLineChars="0" w:firstLine="0"/>
              <w:jc w:val="center"/>
              <w:rPr>
                <w:rFonts w:eastAsia="仿宋"/>
                <w:b/>
                <w:color w:val="000000"/>
                <w:sz w:val="24"/>
                <w:szCs w:val="24"/>
                <w:lang w:val="en-US"/>
              </w:rPr>
            </w:pPr>
            <w:r>
              <w:rPr>
                <w:rFonts w:eastAsia="仿宋" w:hint="eastAsia"/>
                <w:b/>
                <w:color w:val="000000"/>
                <w:sz w:val="24"/>
                <w:szCs w:val="24"/>
                <w:lang w:val="en-US"/>
              </w:rPr>
              <w:t>赛项组别</w:t>
            </w:r>
          </w:p>
        </w:tc>
      </w:tr>
      <w:tr w:rsidR="00963D1B" w14:paraId="112807D5" w14:textId="77777777">
        <w:trPr>
          <w:trHeight w:val="567"/>
          <w:jc w:val="center"/>
        </w:trPr>
        <w:tc>
          <w:tcPr>
            <w:tcW w:w="6374" w:type="dxa"/>
            <w:gridSpan w:val="2"/>
            <w:vAlign w:val="center"/>
          </w:tcPr>
          <w:p w14:paraId="06EA4C5F" w14:textId="77777777" w:rsidR="00963D1B" w:rsidRDefault="00183782">
            <w:pPr>
              <w:pStyle w:val="2"/>
              <w:adjustRightInd w:val="0"/>
              <w:snapToGrid w:val="0"/>
              <w:spacing w:after="0"/>
              <w:ind w:leftChars="0" w:left="0" w:firstLineChars="0" w:firstLine="0"/>
              <w:jc w:val="center"/>
              <w:rPr>
                <w:rFonts w:eastAsia="仿宋"/>
                <w:b/>
                <w:color w:val="000000"/>
                <w:sz w:val="24"/>
                <w:szCs w:val="24"/>
                <w:lang w:val="en-US"/>
              </w:rPr>
            </w:pPr>
            <w:r>
              <w:rPr>
                <w:rFonts w:eastAsia="仿宋" w:hint="eastAsia"/>
                <w:b/>
                <w:color w:val="000000"/>
                <w:sz w:val="24"/>
                <w:szCs w:val="24"/>
                <w:lang w:val="en-US"/>
              </w:rPr>
              <w:t>中职组</w:t>
            </w:r>
          </w:p>
        </w:tc>
        <w:tc>
          <w:tcPr>
            <w:tcW w:w="6712" w:type="dxa"/>
            <w:gridSpan w:val="4"/>
            <w:vAlign w:val="center"/>
          </w:tcPr>
          <w:p w14:paraId="658096DA" w14:textId="77777777" w:rsidR="00963D1B" w:rsidRDefault="00183782">
            <w:pPr>
              <w:pStyle w:val="2"/>
              <w:adjustRightInd w:val="0"/>
              <w:snapToGrid w:val="0"/>
              <w:spacing w:after="0"/>
              <w:ind w:leftChars="0" w:left="0" w:firstLineChars="0" w:firstLine="0"/>
              <w:jc w:val="center"/>
              <w:rPr>
                <w:rFonts w:eastAsia="仿宋"/>
                <w:b/>
                <w:color w:val="000000"/>
                <w:sz w:val="24"/>
                <w:szCs w:val="24"/>
                <w:lang w:val="en-US"/>
              </w:rPr>
            </w:pPr>
            <w:r>
              <w:rPr>
                <w:rFonts w:eastAsia="仿宋" w:hint="eastAsia"/>
                <w:b/>
                <w:color w:val="000000"/>
                <w:sz w:val="24"/>
                <w:szCs w:val="24"/>
                <w:lang w:val="en-US"/>
              </w:rPr>
              <w:t>高职组</w:t>
            </w:r>
          </w:p>
        </w:tc>
      </w:tr>
      <w:tr w:rsidR="00963D1B" w14:paraId="2DD35FC1" w14:textId="77777777">
        <w:trPr>
          <w:trHeight w:val="567"/>
          <w:jc w:val="center"/>
        </w:trPr>
        <w:tc>
          <w:tcPr>
            <w:tcW w:w="6374" w:type="dxa"/>
            <w:gridSpan w:val="2"/>
            <w:vAlign w:val="center"/>
          </w:tcPr>
          <w:p w14:paraId="47C139AA" w14:textId="77777777" w:rsidR="00963D1B" w:rsidRDefault="00183782">
            <w:pPr>
              <w:pStyle w:val="2"/>
              <w:adjustRightInd w:val="0"/>
              <w:snapToGrid w:val="0"/>
              <w:spacing w:after="0"/>
              <w:ind w:leftChars="0" w:left="0" w:firstLineChars="0" w:firstLine="0"/>
              <w:jc w:val="center"/>
              <w:rPr>
                <w:rFonts w:eastAsia="仿宋"/>
                <w:b/>
                <w:color w:val="000000"/>
                <w:sz w:val="24"/>
                <w:szCs w:val="24"/>
                <w:lang w:val="en-US"/>
              </w:rPr>
            </w:pPr>
            <w:r>
              <w:rPr>
                <w:rFonts w:eastAsia="仿宋" w:hint="eastAsia"/>
                <w:b/>
                <w:color w:val="000000"/>
                <w:sz w:val="24"/>
                <w:szCs w:val="24"/>
                <w:lang w:val="en-US"/>
              </w:rPr>
              <w:t>□学生组 □教师组 □师生联队试点赛项</w:t>
            </w:r>
          </w:p>
        </w:tc>
        <w:tc>
          <w:tcPr>
            <w:tcW w:w="6712" w:type="dxa"/>
            <w:gridSpan w:val="4"/>
            <w:vAlign w:val="center"/>
          </w:tcPr>
          <w:p w14:paraId="5ACE0CF1" w14:textId="77777777" w:rsidR="00963D1B" w:rsidRDefault="00183782">
            <w:pPr>
              <w:pStyle w:val="2"/>
              <w:adjustRightInd w:val="0"/>
              <w:snapToGrid w:val="0"/>
              <w:spacing w:after="0"/>
              <w:ind w:leftChars="0" w:left="0" w:firstLineChars="0" w:firstLine="0"/>
              <w:jc w:val="center"/>
              <w:rPr>
                <w:rFonts w:eastAsia="仿宋"/>
                <w:b/>
                <w:color w:val="000000"/>
                <w:sz w:val="24"/>
                <w:szCs w:val="24"/>
                <w:lang w:val="en-US"/>
              </w:rPr>
            </w:pPr>
            <w:r>
              <w:rPr>
                <w:rFonts w:eastAsia="仿宋" w:hint="eastAsia"/>
                <w:b/>
                <w:color w:val="000000"/>
                <w:sz w:val="24"/>
                <w:szCs w:val="24"/>
                <w:lang w:val="en-US"/>
              </w:rPr>
              <w:sym w:font="Wingdings 2" w:char="0052"/>
            </w:r>
            <w:r>
              <w:rPr>
                <w:rFonts w:eastAsia="仿宋" w:hint="eastAsia"/>
                <w:b/>
                <w:color w:val="000000"/>
                <w:sz w:val="24"/>
                <w:szCs w:val="24"/>
                <w:lang w:val="en-US"/>
              </w:rPr>
              <w:t>学生组 □教师组 □师生联队试点赛项</w:t>
            </w:r>
          </w:p>
        </w:tc>
      </w:tr>
      <w:tr w:rsidR="00963D1B" w14:paraId="600FAE02" w14:textId="77777777">
        <w:trPr>
          <w:trHeight w:val="567"/>
          <w:jc w:val="center"/>
        </w:trPr>
        <w:tc>
          <w:tcPr>
            <w:tcW w:w="6374" w:type="dxa"/>
            <w:gridSpan w:val="2"/>
            <w:vAlign w:val="center"/>
          </w:tcPr>
          <w:p w14:paraId="210D3FAA" w14:textId="77777777" w:rsidR="00963D1B" w:rsidRDefault="00183782">
            <w:pPr>
              <w:pStyle w:val="2"/>
              <w:adjustRightInd w:val="0"/>
              <w:snapToGrid w:val="0"/>
              <w:spacing w:after="0"/>
              <w:ind w:leftChars="0" w:left="0" w:firstLineChars="0" w:firstLine="0"/>
              <w:jc w:val="center"/>
              <w:rPr>
                <w:rFonts w:eastAsia="仿宋"/>
                <w:b/>
                <w:color w:val="000000"/>
                <w:sz w:val="24"/>
                <w:szCs w:val="24"/>
                <w:lang w:val="en-US"/>
              </w:rPr>
            </w:pPr>
            <w:r>
              <w:rPr>
                <w:rFonts w:eastAsia="仿宋" w:hint="eastAsia"/>
                <w:b/>
                <w:color w:val="000000"/>
                <w:sz w:val="24"/>
                <w:szCs w:val="24"/>
                <w:lang w:val="en-US"/>
              </w:rPr>
              <w:t>题目类型</w:t>
            </w:r>
          </w:p>
        </w:tc>
        <w:tc>
          <w:tcPr>
            <w:tcW w:w="6712" w:type="dxa"/>
            <w:gridSpan w:val="4"/>
            <w:vAlign w:val="center"/>
          </w:tcPr>
          <w:p w14:paraId="14501A5A" w14:textId="77777777" w:rsidR="00963D1B" w:rsidRDefault="00183782">
            <w:pPr>
              <w:pStyle w:val="2"/>
              <w:adjustRightInd w:val="0"/>
              <w:snapToGrid w:val="0"/>
              <w:spacing w:after="0"/>
              <w:ind w:leftChars="0" w:left="0" w:firstLineChars="0" w:firstLine="0"/>
              <w:jc w:val="center"/>
              <w:rPr>
                <w:rFonts w:eastAsia="仿宋"/>
                <w:b/>
                <w:color w:val="000000"/>
                <w:sz w:val="24"/>
                <w:szCs w:val="24"/>
                <w:lang w:val="en-US"/>
              </w:rPr>
            </w:pPr>
            <w:r>
              <w:rPr>
                <w:rFonts w:eastAsia="仿宋" w:hint="eastAsia"/>
                <w:b/>
                <w:color w:val="000000"/>
                <w:sz w:val="24"/>
                <w:szCs w:val="24"/>
                <w:lang w:val="en-US"/>
              </w:rPr>
              <w:sym w:font="Wingdings 2" w:char="00A3"/>
            </w:r>
            <w:r>
              <w:rPr>
                <w:rFonts w:eastAsia="仿宋" w:hint="eastAsia"/>
                <w:b/>
                <w:color w:val="000000"/>
                <w:sz w:val="24"/>
                <w:szCs w:val="24"/>
                <w:lang w:val="en-US"/>
              </w:rPr>
              <w:t xml:space="preserve">单选题   </w:t>
            </w:r>
            <w:r>
              <w:rPr>
                <w:rFonts w:eastAsia="仿宋" w:hint="eastAsia"/>
                <w:b/>
                <w:color w:val="000000"/>
                <w:sz w:val="24"/>
                <w:szCs w:val="24"/>
                <w:lang w:val="en-US"/>
              </w:rPr>
              <w:sym w:font="Wingdings 2" w:char="0052"/>
            </w:r>
            <w:r>
              <w:rPr>
                <w:rFonts w:eastAsia="仿宋" w:hint="eastAsia"/>
                <w:b/>
                <w:color w:val="000000"/>
                <w:sz w:val="24"/>
                <w:szCs w:val="24"/>
                <w:lang w:val="en-US"/>
              </w:rPr>
              <w:t xml:space="preserve">多选题  </w:t>
            </w:r>
            <w:r>
              <w:rPr>
                <w:rFonts w:eastAsia="仿宋" w:hint="eastAsia"/>
                <w:b/>
                <w:color w:val="000000"/>
                <w:sz w:val="24"/>
                <w:szCs w:val="24"/>
                <w:lang w:val="en-US"/>
              </w:rPr>
              <w:sym w:font="Wingdings 2" w:char="00A3"/>
            </w:r>
            <w:r>
              <w:rPr>
                <w:rFonts w:eastAsia="仿宋" w:hint="eastAsia"/>
                <w:b/>
                <w:color w:val="000000"/>
                <w:sz w:val="24"/>
                <w:szCs w:val="24"/>
                <w:lang w:val="en-US"/>
              </w:rPr>
              <w:t>是非题</w:t>
            </w:r>
          </w:p>
        </w:tc>
      </w:tr>
      <w:tr w:rsidR="00963D1B" w14:paraId="5BF2B2F5" w14:textId="77777777">
        <w:trPr>
          <w:trHeight w:val="567"/>
          <w:jc w:val="center"/>
        </w:trPr>
        <w:tc>
          <w:tcPr>
            <w:tcW w:w="6374" w:type="dxa"/>
            <w:gridSpan w:val="2"/>
            <w:vAlign w:val="center"/>
          </w:tcPr>
          <w:p w14:paraId="54936F39" w14:textId="77777777" w:rsidR="00963D1B" w:rsidRDefault="00183782">
            <w:pPr>
              <w:pStyle w:val="2"/>
              <w:adjustRightInd w:val="0"/>
              <w:snapToGrid w:val="0"/>
              <w:spacing w:after="0"/>
              <w:ind w:leftChars="0" w:left="0" w:firstLineChars="0" w:firstLine="0"/>
              <w:jc w:val="center"/>
              <w:rPr>
                <w:rFonts w:eastAsia="仿宋"/>
                <w:b/>
                <w:color w:val="000000"/>
                <w:sz w:val="24"/>
                <w:szCs w:val="24"/>
                <w:lang w:val="en-US"/>
              </w:rPr>
            </w:pPr>
            <w:r>
              <w:rPr>
                <w:rFonts w:eastAsia="仿宋" w:hint="eastAsia"/>
                <w:b/>
                <w:color w:val="000000"/>
                <w:sz w:val="24"/>
                <w:szCs w:val="24"/>
                <w:lang w:val="en-US"/>
              </w:rPr>
              <w:t>题目内容</w:t>
            </w:r>
          </w:p>
        </w:tc>
        <w:tc>
          <w:tcPr>
            <w:tcW w:w="3119" w:type="dxa"/>
            <w:vAlign w:val="center"/>
          </w:tcPr>
          <w:p w14:paraId="371EB825" w14:textId="77777777" w:rsidR="00963D1B" w:rsidRDefault="00183782">
            <w:pPr>
              <w:pStyle w:val="2"/>
              <w:adjustRightInd w:val="0"/>
              <w:snapToGrid w:val="0"/>
              <w:spacing w:after="0"/>
              <w:ind w:leftChars="0" w:left="0" w:firstLineChars="0" w:firstLine="0"/>
              <w:jc w:val="center"/>
              <w:rPr>
                <w:rFonts w:eastAsia="仿宋"/>
                <w:b/>
                <w:color w:val="000000"/>
                <w:sz w:val="24"/>
                <w:szCs w:val="24"/>
                <w:lang w:val="en-US"/>
              </w:rPr>
            </w:pPr>
            <w:r>
              <w:rPr>
                <w:rFonts w:eastAsia="仿宋" w:hint="eastAsia"/>
                <w:b/>
                <w:color w:val="000000"/>
                <w:sz w:val="24"/>
                <w:szCs w:val="24"/>
                <w:lang w:val="en-US"/>
              </w:rPr>
              <w:t>题目选项</w:t>
            </w:r>
          </w:p>
        </w:tc>
        <w:tc>
          <w:tcPr>
            <w:tcW w:w="1278" w:type="dxa"/>
            <w:gridSpan w:val="2"/>
            <w:vAlign w:val="center"/>
          </w:tcPr>
          <w:p w14:paraId="308B467F" w14:textId="77777777" w:rsidR="00963D1B" w:rsidRDefault="00183782">
            <w:pPr>
              <w:pStyle w:val="2"/>
              <w:adjustRightInd w:val="0"/>
              <w:snapToGrid w:val="0"/>
              <w:spacing w:after="0"/>
              <w:ind w:leftChars="0" w:left="0" w:firstLineChars="0" w:firstLine="0"/>
              <w:jc w:val="center"/>
              <w:rPr>
                <w:rFonts w:eastAsia="仿宋"/>
                <w:b/>
                <w:color w:val="000000"/>
                <w:sz w:val="24"/>
                <w:szCs w:val="24"/>
                <w:lang w:val="en-US"/>
              </w:rPr>
            </w:pPr>
            <w:r>
              <w:rPr>
                <w:rFonts w:eastAsia="仿宋" w:hint="eastAsia"/>
                <w:b/>
                <w:color w:val="000000"/>
                <w:sz w:val="24"/>
                <w:szCs w:val="24"/>
                <w:lang w:val="en-US"/>
              </w:rPr>
              <w:t>题目答案</w:t>
            </w:r>
          </w:p>
        </w:tc>
        <w:tc>
          <w:tcPr>
            <w:tcW w:w="2315" w:type="dxa"/>
            <w:vAlign w:val="center"/>
          </w:tcPr>
          <w:p w14:paraId="6A1C54EB" w14:textId="77777777" w:rsidR="00963D1B" w:rsidRDefault="00183782">
            <w:pPr>
              <w:pStyle w:val="2"/>
              <w:adjustRightInd w:val="0"/>
              <w:snapToGrid w:val="0"/>
              <w:spacing w:after="0"/>
              <w:ind w:leftChars="0" w:left="0" w:firstLineChars="0" w:firstLine="0"/>
              <w:jc w:val="center"/>
              <w:rPr>
                <w:rFonts w:eastAsia="仿宋"/>
                <w:b/>
                <w:color w:val="000000"/>
                <w:sz w:val="24"/>
                <w:szCs w:val="24"/>
                <w:lang w:val="en-US"/>
              </w:rPr>
            </w:pPr>
            <w:r>
              <w:rPr>
                <w:rFonts w:eastAsia="仿宋" w:hint="eastAsia"/>
                <w:b/>
                <w:color w:val="000000"/>
                <w:sz w:val="24"/>
                <w:szCs w:val="24"/>
                <w:lang w:val="en-US"/>
              </w:rPr>
              <w:t>难度系数</w:t>
            </w:r>
          </w:p>
        </w:tc>
      </w:tr>
      <w:tr w:rsidR="00963D1B" w14:paraId="21568920" w14:textId="77777777">
        <w:trPr>
          <w:trHeight w:val="567"/>
          <w:jc w:val="center"/>
        </w:trPr>
        <w:tc>
          <w:tcPr>
            <w:tcW w:w="6374" w:type="dxa"/>
            <w:gridSpan w:val="2"/>
            <w:vAlign w:val="center"/>
          </w:tcPr>
          <w:p w14:paraId="08C836F3" w14:textId="77777777" w:rsidR="00963D1B" w:rsidRDefault="00183782">
            <w:pPr>
              <w:widowControl/>
              <w:autoSpaceDE/>
              <w:autoSpaceDN/>
              <w:snapToGrid w:val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关于食品生产企业生产车间门窗的说法，以下表述正确的是</w:t>
            </w:r>
            <w:r>
              <w:rPr>
                <w:rFonts w:hint="eastAsia"/>
                <w:bCs/>
                <w:sz w:val="24"/>
                <w:szCs w:val="24"/>
              </w:rPr>
              <w:t>(</w:t>
            </w:r>
            <w:r>
              <w:rPr>
                <w:bCs/>
                <w:sz w:val="24"/>
                <w:szCs w:val="24"/>
              </w:rPr>
              <w:t xml:space="preserve">   </w:t>
            </w:r>
            <w:r>
              <w:rPr>
                <w:rFonts w:hint="eastAsia"/>
                <w:bCs/>
                <w:sz w:val="24"/>
                <w:szCs w:val="24"/>
              </w:rPr>
              <w:t>)</w:t>
            </w:r>
            <w:r>
              <w:rPr>
                <w:bCs/>
                <w:sz w:val="24"/>
                <w:szCs w:val="24"/>
              </w:rPr>
              <w:t>。</w:t>
            </w:r>
          </w:p>
        </w:tc>
        <w:tc>
          <w:tcPr>
            <w:tcW w:w="3119" w:type="dxa"/>
            <w:vAlign w:val="center"/>
          </w:tcPr>
          <w:p w14:paraId="03F0C8DF" w14:textId="77777777" w:rsidR="00963D1B" w:rsidRDefault="00183782">
            <w:pPr>
              <w:widowControl/>
              <w:autoSpaceDE/>
              <w:autoSpaceDN/>
              <w:snapToGrid w:val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A</w:t>
            </w:r>
            <w:r>
              <w:rPr>
                <w:rFonts w:hint="eastAsia"/>
                <w:bCs/>
                <w:sz w:val="24"/>
                <w:szCs w:val="24"/>
              </w:rPr>
              <w:t>、</w:t>
            </w:r>
            <w:r>
              <w:rPr>
                <w:bCs/>
                <w:sz w:val="24"/>
                <w:szCs w:val="24"/>
              </w:rPr>
              <w:t xml:space="preserve">应闭合严密 </w:t>
            </w:r>
          </w:p>
          <w:p w14:paraId="4756B627" w14:textId="77777777" w:rsidR="00963D1B" w:rsidRDefault="00183782">
            <w:pPr>
              <w:widowControl/>
              <w:autoSpaceDE/>
              <w:autoSpaceDN/>
              <w:snapToGrid w:val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B</w:t>
            </w:r>
            <w:r>
              <w:rPr>
                <w:rFonts w:hint="eastAsia"/>
                <w:bCs/>
                <w:sz w:val="24"/>
                <w:szCs w:val="24"/>
              </w:rPr>
              <w:t>、</w:t>
            </w:r>
            <w:r>
              <w:rPr>
                <w:bCs/>
                <w:sz w:val="24"/>
                <w:szCs w:val="24"/>
              </w:rPr>
              <w:t xml:space="preserve">窗户玻璃应使用不易碎材料 </w:t>
            </w:r>
          </w:p>
          <w:p w14:paraId="6496D746" w14:textId="77777777" w:rsidR="00963D1B" w:rsidRDefault="00183782">
            <w:pPr>
              <w:widowControl/>
              <w:autoSpaceDE/>
              <w:autoSpaceDN/>
              <w:snapToGrid w:val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C</w:t>
            </w:r>
            <w:r>
              <w:rPr>
                <w:rFonts w:hint="eastAsia"/>
                <w:bCs/>
                <w:sz w:val="24"/>
                <w:szCs w:val="24"/>
              </w:rPr>
              <w:t>、</w:t>
            </w:r>
            <w:r>
              <w:rPr>
                <w:bCs/>
                <w:sz w:val="24"/>
                <w:szCs w:val="24"/>
              </w:rPr>
              <w:t xml:space="preserve">门可使用任意材料制成 </w:t>
            </w:r>
          </w:p>
          <w:p w14:paraId="09CD81DC" w14:textId="77777777" w:rsidR="00963D1B" w:rsidRDefault="00183782">
            <w:pPr>
              <w:widowControl/>
              <w:autoSpaceDE/>
              <w:autoSpaceDN/>
              <w:snapToGrid w:val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D</w:t>
            </w:r>
            <w:r>
              <w:rPr>
                <w:rFonts w:hint="eastAsia"/>
                <w:bCs/>
                <w:sz w:val="24"/>
                <w:szCs w:val="24"/>
              </w:rPr>
              <w:t>、</w:t>
            </w:r>
            <w:r>
              <w:rPr>
                <w:bCs/>
                <w:sz w:val="24"/>
                <w:szCs w:val="24"/>
              </w:rPr>
              <w:t>可开启的窗户应装有易于清洁的防虫害窗纱</w:t>
            </w:r>
          </w:p>
        </w:tc>
        <w:tc>
          <w:tcPr>
            <w:tcW w:w="1278" w:type="dxa"/>
            <w:gridSpan w:val="2"/>
            <w:vAlign w:val="center"/>
          </w:tcPr>
          <w:p w14:paraId="2BFB77D7" w14:textId="77777777" w:rsidR="00963D1B" w:rsidRDefault="00963D1B">
            <w:pPr>
              <w:widowControl/>
              <w:autoSpaceDE/>
              <w:autoSpaceDN/>
              <w:snapToGrid w:val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69313F4E" w14:textId="77777777" w:rsidR="00963D1B" w:rsidRDefault="00963D1B">
            <w:pPr>
              <w:pStyle w:val="2"/>
              <w:adjustRightInd w:val="0"/>
              <w:snapToGrid w:val="0"/>
              <w:spacing w:after="0"/>
              <w:ind w:leftChars="0" w:left="0" w:firstLineChars="0" w:firstLine="0"/>
              <w:jc w:val="center"/>
              <w:rPr>
                <w:rFonts w:eastAsia="仿宋"/>
                <w:color w:val="000000"/>
                <w:sz w:val="24"/>
                <w:szCs w:val="24"/>
                <w:lang w:val="en-US"/>
              </w:rPr>
            </w:pPr>
          </w:p>
        </w:tc>
      </w:tr>
      <w:tr w:rsidR="00963D1B" w14:paraId="38833851" w14:textId="77777777">
        <w:trPr>
          <w:trHeight w:val="567"/>
          <w:jc w:val="center"/>
        </w:trPr>
        <w:tc>
          <w:tcPr>
            <w:tcW w:w="6374" w:type="dxa"/>
            <w:gridSpan w:val="2"/>
            <w:vAlign w:val="center"/>
          </w:tcPr>
          <w:p w14:paraId="0FD758C9" w14:textId="77777777" w:rsidR="00963D1B" w:rsidRDefault="00183782">
            <w:pPr>
              <w:widowControl/>
              <w:autoSpaceDE/>
              <w:autoSpaceDN/>
              <w:snapToGrid w:val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关于食品生产企业卫生管理的说法，以下表述正确的是</w:t>
            </w:r>
            <w:r>
              <w:rPr>
                <w:rFonts w:hint="eastAsia"/>
                <w:bCs/>
                <w:sz w:val="24"/>
                <w:szCs w:val="24"/>
              </w:rPr>
              <w:t xml:space="preserve">（  </w:t>
            </w:r>
            <w:r>
              <w:rPr>
                <w:bCs/>
                <w:sz w:val="24"/>
                <w:szCs w:val="24"/>
              </w:rPr>
              <w:t xml:space="preserve"> </w:t>
            </w:r>
            <w:r>
              <w:rPr>
                <w:rFonts w:hint="eastAsia"/>
                <w:bCs/>
                <w:sz w:val="24"/>
                <w:szCs w:val="24"/>
              </w:rPr>
              <w:t>）</w:t>
            </w:r>
            <w:r>
              <w:rPr>
                <w:bCs/>
                <w:sz w:val="24"/>
                <w:szCs w:val="24"/>
              </w:rPr>
              <w:t>。</w:t>
            </w:r>
          </w:p>
        </w:tc>
        <w:tc>
          <w:tcPr>
            <w:tcW w:w="3119" w:type="dxa"/>
            <w:vAlign w:val="center"/>
          </w:tcPr>
          <w:p w14:paraId="5375C76C" w14:textId="77777777" w:rsidR="00963D1B" w:rsidRDefault="00183782">
            <w:pPr>
              <w:widowControl/>
              <w:autoSpaceDE/>
              <w:autoSpaceDN/>
              <w:snapToGrid w:val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A</w:t>
            </w:r>
            <w:r>
              <w:rPr>
                <w:rFonts w:hint="eastAsia"/>
                <w:bCs/>
                <w:sz w:val="24"/>
                <w:szCs w:val="24"/>
              </w:rPr>
              <w:t>、</w:t>
            </w:r>
            <w:r>
              <w:rPr>
                <w:bCs/>
                <w:sz w:val="24"/>
                <w:szCs w:val="24"/>
              </w:rPr>
              <w:t xml:space="preserve">应制定食品加工人员和食品生产卫生管理制度以及相应的考试标准 </w:t>
            </w:r>
          </w:p>
          <w:p w14:paraId="6870611C" w14:textId="77777777" w:rsidR="00963D1B" w:rsidRDefault="00183782">
            <w:pPr>
              <w:widowControl/>
              <w:autoSpaceDE/>
              <w:autoSpaceDN/>
              <w:snapToGrid w:val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B</w:t>
            </w:r>
            <w:r>
              <w:rPr>
                <w:rFonts w:hint="eastAsia"/>
                <w:bCs/>
                <w:sz w:val="24"/>
                <w:szCs w:val="24"/>
              </w:rPr>
              <w:t>、</w:t>
            </w:r>
            <w:r>
              <w:rPr>
                <w:bCs/>
                <w:sz w:val="24"/>
                <w:szCs w:val="24"/>
              </w:rPr>
              <w:t xml:space="preserve">厂房内各项设施应保持清洁，出现问题及时维修或更新 </w:t>
            </w:r>
          </w:p>
          <w:p w14:paraId="3A4A5812" w14:textId="77777777" w:rsidR="00963D1B" w:rsidRDefault="00183782">
            <w:pPr>
              <w:widowControl/>
              <w:autoSpaceDE/>
              <w:autoSpaceDN/>
              <w:snapToGrid w:val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lastRenderedPageBreak/>
              <w:t>C</w:t>
            </w:r>
            <w:r>
              <w:rPr>
                <w:rFonts w:hint="eastAsia"/>
                <w:bCs/>
                <w:sz w:val="24"/>
                <w:szCs w:val="24"/>
              </w:rPr>
              <w:t>、</w:t>
            </w:r>
            <w:r>
              <w:rPr>
                <w:bCs/>
                <w:sz w:val="24"/>
                <w:szCs w:val="24"/>
              </w:rPr>
              <w:t xml:space="preserve">短期从事食品加工的人员可不取得健康证明，直接上岗工作 </w:t>
            </w:r>
          </w:p>
          <w:p w14:paraId="51218FC4" w14:textId="77777777" w:rsidR="00963D1B" w:rsidRDefault="00183782">
            <w:pPr>
              <w:widowControl/>
              <w:autoSpaceDE/>
              <w:autoSpaceDN/>
              <w:snapToGrid w:val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D</w:t>
            </w:r>
            <w:r>
              <w:rPr>
                <w:rFonts w:hint="eastAsia"/>
                <w:bCs/>
                <w:sz w:val="24"/>
                <w:szCs w:val="24"/>
              </w:rPr>
              <w:t>、</w:t>
            </w:r>
            <w:r>
              <w:rPr>
                <w:bCs/>
                <w:sz w:val="24"/>
                <w:szCs w:val="24"/>
              </w:rPr>
              <w:t>食品生产人员进入作业区域应规范穿着洁净的工作服</w:t>
            </w:r>
          </w:p>
        </w:tc>
        <w:tc>
          <w:tcPr>
            <w:tcW w:w="1278" w:type="dxa"/>
            <w:gridSpan w:val="2"/>
            <w:vAlign w:val="center"/>
          </w:tcPr>
          <w:p w14:paraId="0F953B42" w14:textId="77777777" w:rsidR="00963D1B" w:rsidRDefault="00963D1B">
            <w:pPr>
              <w:widowControl/>
              <w:autoSpaceDE/>
              <w:autoSpaceDN/>
              <w:snapToGrid w:val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6B0EF96A" w14:textId="77777777" w:rsidR="00963D1B" w:rsidRDefault="00963D1B">
            <w:pPr>
              <w:pStyle w:val="2"/>
              <w:adjustRightInd w:val="0"/>
              <w:snapToGrid w:val="0"/>
              <w:spacing w:after="0"/>
              <w:ind w:leftChars="0" w:left="0" w:firstLineChars="0" w:firstLine="0"/>
              <w:jc w:val="center"/>
              <w:rPr>
                <w:rFonts w:eastAsia="仿宋"/>
                <w:color w:val="000000"/>
                <w:sz w:val="24"/>
                <w:szCs w:val="24"/>
                <w:lang w:val="en-US"/>
              </w:rPr>
            </w:pPr>
          </w:p>
        </w:tc>
      </w:tr>
      <w:tr w:rsidR="00963D1B" w14:paraId="72E62055" w14:textId="77777777">
        <w:trPr>
          <w:trHeight w:val="567"/>
          <w:jc w:val="center"/>
        </w:trPr>
        <w:tc>
          <w:tcPr>
            <w:tcW w:w="6374" w:type="dxa"/>
            <w:gridSpan w:val="2"/>
            <w:vAlign w:val="center"/>
          </w:tcPr>
          <w:p w14:paraId="1D1448FB" w14:textId="77777777" w:rsidR="00963D1B" w:rsidRDefault="00183782">
            <w:pPr>
              <w:widowControl/>
              <w:autoSpaceDE/>
              <w:autoSpaceDN/>
              <w:snapToGrid w:val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根据《中华人民共和国食品安全法》，下列哪些食品禁止生产（</w:t>
            </w:r>
            <w:r>
              <w:rPr>
                <w:rFonts w:hint="eastAsia"/>
                <w:bCs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 xml:space="preserve">  ）。</w:t>
            </w:r>
          </w:p>
        </w:tc>
        <w:tc>
          <w:tcPr>
            <w:tcW w:w="3119" w:type="dxa"/>
            <w:vAlign w:val="center"/>
          </w:tcPr>
          <w:p w14:paraId="2E407896" w14:textId="77777777" w:rsidR="00963D1B" w:rsidRDefault="00183782">
            <w:pPr>
              <w:widowControl/>
              <w:autoSpaceDE/>
              <w:autoSpaceDN/>
              <w:snapToGrid w:val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A</w:t>
            </w:r>
            <w:r>
              <w:rPr>
                <w:rFonts w:hint="eastAsia"/>
                <w:bCs/>
                <w:sz w:val="24"/>
                <w:szCs w:val="24"/>
              </w:rPr>
              <w:t>、</w:t>
            </w:r>
            <w:r>
              <w:rPr>
                <w:bCs/>
                <w:sz w:val="24"/>
                <w:szCs w:val="24"/>
              </w:rPr>
              <w:t>专供婴幼儿和其他特定人群的主辅食品</w:t>
            </w:r>
          </w:p>
          <w:p w14:paraId="7A5EDD31" w14:textId="77777777" w:rsidR="00963D1B" w:rsidRDefault="00183782">
            <w:pPr>
              <w:widowControl/>
              <w:autoSpaceDE/>
              <w:autoSpaceDN/>
              <w:snapToGrid w:val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B</w:t>
            </w:r>
            <w:r>
              <w:rPr>
                <w:rFonts w:hint="eastAsia"/>
                <w:bCs/>
                <w:sz w:val="24"/>
                <w:szCs w:val="24"/>
              </w:rPr>
              <w:t>、</w:t>
            </w:r>
            <w:r>
              <w:rPr>
                <w:bCs/>
                <w:sz w:val="24"/>
                <w:szCs w:val="24"/>
              </w:rPr>
              <w:t>用超过保质期的食品原料生产的食品</w:t>
            </w:r>
          </w:p>
          <w:p w14:paraId="2458A4AD" w14:textId="77777777" w:rsidR="00963D1B" w:rsidRDefault="00183782">
            <w:pPr>
              <w:widowControl/>
              <w:autoSpaceDE/>
              <w:autoSpaceDN/>
              <w:snapToGrid w:val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C</w:t>
            </w:r>
            <w:r>
              <w:rPr>
                <w:rFonts w:hint="eastAsia"/>
                <w:bCs/>
                <w:sz w:val="24"/>
                <w:szCs w:val="24"/>
              </w:rPr>
              <w:t>、</w:t>
            </w:r>
            <w:r>
              <w:rPr>
                <w:bCs/>
                <w:sz w:val="24"/>
                <w:szCs w:val="24"/>
              </w:rPr>
              <w:t xml:space="preserve">无标签的预包装食品 </w:t>
            </w:r>
          </w:p>
          <w:p w14:paraId="77B24EB2" w14:textId="77777777" w:rsidR="00963D1B" w:rsidRDefault="00183782">
            <w:pPr>
              <w:widowControl/>
              <w:autoSpaceDE/>
              <w:autoSpaceDN/>
              <w:snapToGrid w:val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D</w:t>
            </w:r>
            <w:r>
              <w:rPr>
                <w:rFonts w:hint="eastAsia"/>
                <w:bCs/>
                <w:sz w:val="24"/>
                <w:szCs w:val="24"/>
              </w:rPr>
              <w:t>、</w:t>
            </w:r>
            <w:r>
              <w:rPr>
                <w:bCs/>
                <w:sz w:val="24"/>
                <w:szCs w:val="24"/>
              </w:rPr>
              <w:t>按照食品安全国家标准添加食品添加剂的食品</w:t>
            </w:r>
          </w:p>
        </w:tc>
        <w:tc>
          <w:tcPr>
            <w:tcW w:w="1278" w:type="dxa"/>
            <w:gridSpan w:val="2"/>
            <w:vAlign w:val="center"/>
          </w:tcPr>
          <w:p w14:paraId="0E81F84E" w14:textId="77777777" w:rsidR="00963D1B" w:rsidRDefault="00963D1B">
            <w:pPr>
              <w:widowControl/>
              <w:autoSpaceDE/>
              <w:autoSpaceDN/>
              <w:snapToGrid w:val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2B1F82B5" w14:textId="77777777" w:rsidR="00963D1B" w:rsidRDefault="00963D1B">
            <w:pPr>
              <w:pStyle w:val="2"/>
              <w:adjustRightInd w:val="0"/>
              <w:snapToGrid w:val="0"/>
              <w:spacing w:after="0"/>
              <w:ind w:leftChars="0" w:left="0" w:firstLineChars="0" w:firstLine="0"/>
              <w:jc w:val="center"/>
              <w:rPr>
                <w:rFonts w:eastAsia="仿宋"/>
                <w:color w:val="000000"/>
                <w:sz w:val="24"/>
                <w:szCs w:val="24"/>
                <w:lang w:val="en-US"/>
              </w:rPr>
            </w:pPr>
          </w:p>
        </w:tc>
      </w:tr>
      <w:tr w:rsidR="00963D1B" w14:paraId="40243C96" w14:textId="77777777">
        <w:trPr>
          <w:trHeight w:val="567"/>
          <w:jc w:val="center"/>
        </w:trPr>
        <w:tc>
          <w:tcPr>
            <w:tcW w:w="6374" w:type="dxa"/>
            <w:gridSpan w:val="2"/>
            <w:vAlign w:val="center"/>
          </w:tcPr>
          <w:p w14:paraId="01736122" w14:textId="77777777" w:rsidR="00963D1B" w:rsidRDefault="00183782">
            <w:pPr>
              <w:widowControl/>
              <w:autoSpaceDE/>
              <w:autoSpaceDN/>
              <w:snapToGrid w:val="0"/>
              <w:rPr>
                <w:bCs/>
                <w:sz w:val="24"/>
                <w:szCs w:val="24"/>
              </w:rPr>
            </w:pPr>
            <w:r>
              <w:rPr>
                <w:rFonts w:hint="eastAsia"/>
                <w:bCs/>
                <w:sz w:val="24"/>
                <w:szCs w:val="24"/>
              </w:rPr>
              <w:t>提高分析结果准确度的方法是（   ）。</w:t>
            </w:r>
          </w:p>
        </w:tc>
        <w:tc>
          <w:tcPr>
            <w:tcW w:w="3119" w:type="dxa"/>
            <w:vAlign w:val="center"/>
          </w:tcPr>
          <w:p w14:paraId="4261F964" w14:textId="77777777" w:rsidR="00963D1B" w:rsidRDefault="00183782">
            <w:pPr>
              <w:pStyle w:val="mrt20"/>
              <w:widowControl/>
              <w:spacing w:before="0"/>
              <w:jc w:val="both"/>
              <w:rPr>
                <w:rFonts w:ascii="仿宋" w:eastAsia="仿宋" w:hAnsi="仿宋" w:cs="仿宋" w:hint="default"/>
                <w:bCs/>
                <w:lang w:val="zh-CN" w:bidi="zh-CN"/>
              </w:rPr>
            </w:pPr>
            <w:r>
              <w:rPr>
                <w:rFonts w:ascii="仿宋" w:eastAsia="仿宋" w:hAnsi="仿宋" w:cs="仿宋"/>
                <w:bCs/>
                <w:lang w:val="zh-CN" w:bidi="zh-CN"/>
              </w:rPr>
              <w:t>A、做空白试验</w:t>
            </w:r>
          </w:p>
          <w:p w14:paraId="43A95954" w14:textId="77777777" w:rsidR="00963D1B" w:rsidRDefault="00183782">
            <w:pPr>
              <w:pStyle w:val="mrt20"/>
              <w:widowControl/>
              <w:spacing w:before="0"/>
              <w:jc w:val="both"/>
              <w:rPr>
                <w:rFonts w:ascii="仿宋" w:eastAsia="仿宋" w:hAnsi="仿宋" w:cs="仿宋" w:hint="default"/>
                <w:bCs/>
                <w:lang w:val="zh-CN" w:bidi="zh-CN"/>
              </w:rPr>
            </w:pPr>
            <w:r>
              <w:rPr>
                <w:rFonts w:ascii="仿宋" w:eastAsia="仿宋" w:hAnsi="仿宋" w:cs="仿宋"/>
                <w:bCs/>
                <w:lang w:val="zh-CN" w:bidi="zh-CN"/>
              </w:rPr>
              <w:t>B、增加平行测定的次数</w:t>
            </w:r>
          </w:p>
          <w:p w14:paraId="52D4D550" w14:textId="77777777" w:rsidR="00963D1B" w:rsidRDefault="00183782">
            <w:pPr>
              <w:pStyle w:val="mrt20"/>
              <w:widowControl/>
              <w:spacing w:before="0"/>
              <w:jc w:val="both"/>
              <w:rPr>
                <w:rFonts w:ascii="仿宋" w:eastAsia="仿宋" w:hAnsi="仿宋" w:cs="仿宋" w:hint="default"/>
                <w:bCs/>
                <w:lang w:val="zh-CN" w:bidi="zh-CN"/>
              </w:rPr>
            </w:pPr>
            <w:r>
              <w:rPr>
                <w:rFonts w:ascii="仿宋" w:eastAsia="仿宋" w:hAnsi="仿宋" w:cs="仿宋"/>
                <w:bCs/>
                <w:lang w:val="zh-CN" w:bidi="zh-CN"/>
              </w:rPr>
              <w:t>C、校正仪器</w:t>
            </w:r>
          </w:p>
          <w:p w14:paraId="4A084A2F" w14:textId="77777777" w:rsidR="00963D1B" w:rsidRDefault="00183782">
            <w:pPr>
              <w:pStyle w:val="mrt20"/>
              <w:widowControl/>
              <w:spacing w:before="0"/>
              <w:jc w:val="both"/>
              <w:rPr>
                <w:rFonts w:ascii="仿宋" w:eastAsia="仿宋" w:hAnsi="仿宋" w:cs="仿宋" w:hint="default"/>
                <w:bCs/>
                <w:lang w:val="zh-CN" w:bidi="zh-CN"/>
              </w:rPr>
            </w:pPr>
            <w:r>
              <w:rPr>
                <w:rFonts w:ascii="仿宋" w:eastAsia="仿宋" w:hAnsi="仿宋" w:cs="仿宋"/>
                <w:bCs/>
                <w:lang w:val="zh-CN" w:bidi="zh-CN"/>
              </w:rPr>
              <w:t>D、使用纯度为98%的基准物</w:t>
            </w:r>
          </w:p>
        </w:tc>
        <w:tc>
          <w:tcPr>
            <w:tcW w:w="1278" w:type="dxa"/>
            <w:gridSpan w:val="2"/>
            <w:vAlign w:val="center"/>
          </w:tcPr>
          <w:p w14:paraId="3B12CB09" w14:textId="77777777" w:rsidR="00963D1B" w:rsidRDefault="00963D1B">
            <w:pPr>
              <w:autoSpaceDE/>
              <w:autoSpaceDN/>
              <w:snapToGrid w:val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5B03E991" w14:textId="77777777" w:rsidR="00963D1B" w:rsidRDefault="00963D1B">
            <w:pPr>
              <w:pStyle w:val="2"/>
              <w:adjustRightInd w:val="0"/>
              <w:snapToGrid w:val="0"/>
              <w:spacing w:after="0"/>
              <w:ind w:leftChars="0" w:left="0" w:firstLineChars="0" w:firstLine="0"/>
              <w:jc w:val="center"/>
              <w:rPr>
                <w:rFonts w:eastAsia="仿宋"/>
                <w:color w:val="000000"/>
                <w:sz w:val="24"/>
                <w:szCs w:val="24"/>
                <w:lang w:val="en-US"/>
              </w:rPr>
            </w:pPr>
          </w:p>
        </w:tc>
      </w:tr>
      <w:tr w:rsidR="00963D1B" w14:paraId="25FEC379" w14:textId="77777777">
        <w:trPr>
          <w:trHeight w:val="567"/>
          <w:jc w:val="center"/>
        </w:trPr>
        <w:tc>
          <w:tcPr>
            <w:tcW w:w="6374" w:type="dxa"/>
            <w:gridSpan w:val="2"/>
            <w:vAlign w:val="center"/>
          </w:tcPr>
          <w:p w14:paraId="49352953" w14:textId="77777777" w:rsidR="00963D1B" w:rsidRDefault="00183782">
            <w:pPr>
              <w:widowControl/>
              <w:autoSpaceDE/>
              <w:autoSpaceDN/>
              <w:snapToGrid w:val="0"/>
              <w:rPr>
                <w:bCs/>
                <w:sz w:val="24"/>
                <w:szCs w:val="24"/>
              </w:rPr>
            </w:pPr>
            <w:r>
              <w:rPr>
                <w:rFonts w:hint="eastAsia"/>
                <w:bCs/>
                <w:sz w:val="24"/>
                <w:szCs w:val="24"/>
              </w:rPr>
              <w:t>属于微波消解方法优点的是（   ）。</w:t>
            </w:r>
          </w:p>
        </w:tc>
        <w:tc>
          <w:tcPr>
            <w:tcW w:w="3119" w:type="dxa"/>
            <w:vAlign w:val="center"/>
          </w:tcPr>
          <w:p w14:paraId="177F1F09" w14:textId="77777777" w:rsidR="00963D1B" w:rsidRDefault="00183782">
            <w:pPr>
              <w:widowControl/>
              <w:autoSpaceDE/>
              <w:autoSpaceDN/>
              <w:snapToGrid w:val="0"/>
              <w:rPr>
                <w:bCs/>
                <w:sz w:val="24"/>
                <w:szCs w:val="24"/>
              </w:rPr>
            </w:pPr>
            <w:r>
              <w:rPr>
                <w:rFonts w:hint="eastAsia"/>
                <w:bCs/>
                <w:sz w:val="24"/>
                <w:szCs w:val="24"/>
              </w:rPr>
              <w:t>A、加热速度快、加热均匀   B、试剂用量少、低空白C、节能高效</w:t>
            </w:r>
          </w:p>
          <w:p w14:paraId="02D6537F" w14:textId="77777777" w:rsidR="00963D1B" w:rsidRDefault="00183782">
            <w:pPr>
              <w:widowControl/>
              <w:autoSpaceDE/>
              <w:autoSpaceDN/>
              <w:snapToGrid w:val="0"/>
              <w:rPr>
                <w:bCs/>
                <w:sz w:val="24"/>
                <w:szCs w:val="24"/>
              </w:rPr>
            </w:pPr>
            <w:r>
              <w:rPr>
                <w:rFonts w:hint="eastAsia"/>
                <w:bCs/>
                <w:sz w:val="24"/>
                <w:szCs w:val="24"/>
              </w:rPr>
              <w:t>D、可同时处理多个样品</w:t>
            </w:r>
          </w:p>
        </w:tc>
        <w:tc>
          <w:tcPr>
            <w:tcW w:w="1278" w:type="dxa"/>
            <w:gridSpan w:val="2"/>
            <w:vAlign w:val="center"/>
          </w:tcPr>
          <w:p w14:paraId="734DDD97" w14:textId="77777777" w:rsidR="00963D1B" w:rsidRDefault="00963D1B">
            <w:pPr>
              <w:autoSpaceDE/>
              <w:autoSpaceDN/>
              <w:snapToGrid w:val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0D3ADB61" w14:textId="77777777" w:rsidR="00963D1B" w:rsidRDefault="00963D1B">
            <w:pPr>
              <w:pStyle w:val="2"/>
              <w:adjustRightInd w:val="0"/>
              <w:snapToGrid w:val="0"/>
              <w:spacing w:after="0"/>
              <w:ind w:leftChars="0" w:left="0" w:firstLineChars="0" w:firstLine="0"/>
              <w:jc w:val="center"/>
              <w:rPr>
                <w:rFonts w:eastAsia="仿宋"/>
                <w:color w:val="000000"/>
                <w:sz w:val="24"/>
                <w:szCs w:val="24"/>
                <w:lang w:val="en-US"/>
              </w:rPr>
            </w:pPr>
          </w:p>
        </w:tc>
      </w:tr>
      <w:tr w:rsidR="00963D1B" w14:paraId="0AEEDFE9" w14:textId="77777777">
        <w:trPr>
          <w:trHeight w:val="567"/>
          <w:jc w:val="center"/>
        </w:trPr>
        <w:tc>
          <w:tcPr>
            <w:tcW w:w="6374" w:type="dxa"/>
            <w:gridSpan w:val="2"/>
            <w:vAlign w:val="center"/>
          </w:tcPr>
          <w:p w14:paraId="399DCB61" w14:textId="77777777" w:rsidR="00963D1B" w:rsidRDefault="00183782">
            <w:pPr>
              <w:widowControl/>
              <w:autoSpaceDE/>
              <w:autoSpaceDN/>
              <w:snapToGrid w:val="0"/>
              <w:rPr>
                <w:bCs/>
                <w:sz w:val="24"/>
                <w:szCs w:val="24"/>
              </w:rPr>
            </w:pPr>
            <w:r>
              <w:rPr>
                <w:rFonts w:hint="eastAsia"/>
                <w:bCs/>
                <w:sz w:val="24"/>
                <w:szCs w:val="24"/>
              </w:rPr>
              <w:t>以下哪种物质属于食品中的污染物(   )。</w:t>
            </w:r>
          </w:p>
        </w:tc>
        <w:tc>
          <w:tcPr>
            <w:tcW w:w="3119" w:type="dxa"/>
            <w:vAlign w:val="center"/>
          </w:tcPr>
          <w:p w14:paraId="75901A95" w14:textId="77777777" w:rsidR="00963D1B" w:rsidRDefault="00183782">
            <w:pPr>
              <w:widowControl/>
              <w:autoSpaceDE/>
              <w:autoSpaceDN/>
              <w:snapToGrid w:val="0"/>
              <w:rPr>
                <w:bCs/>
                <w:sz w:val="24"/>
                <w:szCs w:val="24"/>
              </w:rPr>
            </w:pPr>
            <w:r>
              <w:rPr>
                <w:rFonts w:hint="eastAsia"/>
                <w:bCs/>
                <w:sz w:val="24"/>
                <w:szCs w:val="24"/>
              </w:rPr>
              <w:t xml:space="preserve">A、亚硝酸盐B、重金属铅 C、N-二甲基亚硝胺 </w:t>
            </w:r>
          </w:p>
          <w:p w14:paraId="3458B7DF" w14:textId="77777777" w:rsidR="00963D1B" w:rsidRDefault="00183782">
            <w:pPr>
              <w:widowControl/>
              <w:autoSpaceDE/>
              <w:autoSpaceDN/>
              <w:snapToGrid w:val="0"/>
              <w:rPr>
                <w:bCs/>
                <w:sz w:val="24"/>
                <w:szCs w:val="24"/>
              </w:rPr>
            </w:pPr>
            <w:r>
              <w:rPr>
                <w:rFonts w:hint="eastAsia"/>
                <w:bCs/>
                <w:sz w:val="24"/>
                <w:szCs w:val="24"/>
              </w:rPr>
              <w:t>D、甲醛-次硫酸氢钠</w:t>
            </w:r>
          </w:p>
        </w:tc>
        <w:tc>
          <w:tcPr>
            <w:tcW w:w="1278" w:type="dxa"/>
            <w:gridSpan w:val="2"/>
            <w:vAlign w:val="center"/>
          </w:tcPr>
          <w:p w14:paraId="4A92B5A9" w14:textId="77777777" w:rsidR="00963D1B" w:rsidRDefault="00963D1B">
            <w:pPr>
              <w:autoSpaceDE/>
              <w:autoSpaceDN/>
              <w:snapToGrid w:val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794FF174" w14:textId="77777777" w:rsidR="00963D1B" w:rsidRDefault="00963D1B">
            <w:pPr>
              <w:pStyle w:val="2"/>
              <w:adjustRightInd w:val="0"/>
              <w:snapToGrid w:val="0"/>
              <w:spacing w:after="0"/>
              <w:ind w:leftChars="0" w:left="0" w:firstLineChars="0" w:firstLine="0"/>
              <w:jc w:val="center"/>
              <w:rPr>
                <w:rFonts w:eastAsia="仿宋"/>
                <w:color w:val="000000"/>
                <w:sz w:val="24"/>
                <w:szCs w:val="24"/>
                <w:lang w:val="en-US"/>
              </w:rPr>
            </w:pPr>
          </w:p>
        </w:tc>
      </w:tr>
      <w:tr w:rsidR="00963D1B" w14:paraId="160B8AEE" w14:textId="77777777">
        <w:trPr>
          <w:trHeight w:val="567"/>
          <w:jc w:val="center"/>
        </w:trPr>
        <w:tc>
          <w:tcPr>
            <w:tcW w:w="6374" w:type="dxa"/>
            <w:gridSpan w:val="2"/>
            <w:vAlign w:val="center"/>
          </w:tcPr>
          <w:p w14:paraId="0910AF5C" w14:textId="77777777" w:rsidR="00963D1B" w:rsidRDefault="00183782">
            <w:pPr>
              <w:widowControl/>
              <w:autoSpaceDE/>
              <w:autoSpaceDN/>
              <w:snapToGrid w:val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下列色谱属于按分离机理命名的是（</w:t>
            </w:r>
            <w:r>
              <w:rPr>
                <w:rFonts w:hint="eastAsia"/>
                <w:bCs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 xml:space="preserve">  ）</w:t>
            </w:r>
            <w:r>
              <w:rPr>
                <w:rFonts w:hint="eastAsia"/>
                <w:bCs/>
                <w:sz w:val="24"/>
                <w:szCs w:val="24"/>
              </w:rPr>
              <w:t>。</w:t>
            </w:r>
          </w:p>
        </w:tc>
        <w:tc>
          <w:tcPr>
            <w:tcW w:w="3119" w:type="dxa"/>
            <w:vAlign w:val="center"/>
          </w:tcPr>
          <w:p w14:paraId="60241B5C" w14:textId="77777777" w:rsidR="00963D1B" w:rsidRDefault="00183782">
            <w:pPr>
              <w:widowControl/>
              <w:autoSpaceDE/>
              <w:autoSpaceDN/>
              <w:snapToGrid w:val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A、吸附色谱</w:t>
            </w:r>
            <w:r>
              <w:rPr>
                <w:rFonts w:hint="eastAsia"/>
                <w:bCs/>
                <w:sz w:val="24"/>
                <w:szCs w:val="24"/>
              </w:rPr>
              <w:t xml:space="preserve">  </w:t>
            </w:r>
            <w:r>
              <w:rPr>
                <w:bCs/>
                <w:sz w:val="24"/>
                <w:szCs w:val="24"/>
              </w:rPr>
              <w:t>B、分配色谱</w:t>
            </w:r>
            <w:r>
              <w:rPr>
                <w:rFonts w:hint="eastAsia"/>
                <w:bCs/>
                <w:sz w:val="24"/>
                <w:szCs w:val="24"/>
              </w:rPr>
              <w:t xml:space="preserve">     </w:t>
            </w:r>
            <w:r>
              <w:rPr>
                <w:bCs/>
                <w:sz w:val="24"/>
                <w:szCs w:val="24"/>
              </w:rPr>
              <w:t>C、离子交换色谱</w:t>
            </w:r>
          </w:p>
          <w:p w14:paraId="643A8870" w14:textId="77777777" w:rsidR="00963D1B" w:rsidRDefault="00183782">
            <w:pPr>
              <w:widowControl/>
              <w:autoSpaceDE/>
              <w:autoSpaceDN/>
              <w:snapToGrid w:val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D、体积排阻色谱</w:t>
            </w:r>
          </w:p>
        </w:tc>
        <w:tc>
          <w:tcPr>
            <w:tcW w:w="1278" w:type="dxa"/>
            <w:gridSpan w:val="2"/>
            <w:vAlign w:val="center"/>
          </w:tcPr>
          <w:p w14:paraId="34911FBB" w14:textId="77777777" w:rsidR="00963D1B" w:rsidRDefault="00963D1B">
            <w:pPr>
              <w:widowControl/>
              <w:autoSpaceDE/>
              <w:autoSpaceDN/>
              <w:snapToGrid w:val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3E7B2A1E" w14:textId="77777777" w:rsidR="00963D1B" w:rsidRDefault="00963D1B">
            <w:pPr>
              <w:pStyle w:val="2"/>
              <w:adjustRightInd w:val="0"/>
              <w:snapToGrid w:val="0"/>
              <w:spacing w:after="0"/>
              <w:ind w:leftChars="0" w:left="0" w:firstLineChars="0" w:firstLine="0"/>
              <w:jc w:val="center"/>
              <w:rPr>
                <w:rFonts w:eastAsia="仿宋"/>
                <w:bCs/>
                <w:color w:val="000000"/>
                <w:sz w:val="24"/>
                <w:szCs w:val="24"/>
                <w:lang w:val="en-US"/>
              </w:rPr>
            </w:pPr>
          </w:p>
        </w:tc>
      </w:tr>
      <w:tr w:rsidR="00963D1B" w14:paraId="09F773A3" w14:textId="77777777">
        <w:trPr>
          <w:trHeight w:val="567"/>
          <w:jc w:val="center"/>
        </w:trPr>
        <w:tc>
          <w:tcPr>
            <w:tcW w:w="6374" w:type="dxa"/>
            <w:gridSpan w:val="2"/>
            <w:vAlign w:val="center"/>
          </w:tcPr>
          <w:p w14:paraId="53DD919E" w14:textId="77777777" w:rsidR="00963D1B" w:rsidRDefault="00183782">
            <w:pPr>
              <w:widowControl/>
              <w:autoSpaceDE/>
              <w:autoSpaceDN/>
              <w:snapToGrid w:val="0"/>
              <w:rPr>
                <w:bCs/>
                <w:sz w:val="24"/>
                <w:szCs w:val="24"/>
              </w:rPr>
            </w:pPr>
            <w:r>
              <w:rPr>
                <w:rFonts w:hint="eastAsia"/>
                <w:bCs/>
                <w:sz w:val="24"/>
                <w:szCs w:val="24"/>
              </w:rPr>
              <w:lastRenderedPageBreak/>
              <w:t xml:space="preserve">原子吸收测镁时加入氯化锶溶液的目的（   </w:t>
            </w:r>
            <w:r>
              <w:rPr>
                <w:bCs/>
                <w:sz w:val="24"/>
                <w:szCs w:val="24"/>
              </w:rPr>
              <w:t>）</w:t>
            </w:r>
            <w:r>
              <w:rPr>
                <w:rFonts w:hint="eastAsia"/>
                <w:bCs/>
                <w:sz w:val="24"/>
                <w:szCs w:val="24"/>
              </w:rPr>
              <w:t>。</w:t>
            </w:r>
          </w:p>
        </w:tc>
        <w:tc>
          <w:tcPr>
            <w:tcW w:w="3119" w:type="dxa"/>
            <w:vAlign w:val="center"/>
          </w:tcPr>
          <w:p w14:paraId="76284D56" w14:textId="77777777" w:rsidR="00963D1B" w:rsidRDefault="00183782">
            <w:pPr>
              <w:widowControl/>
              <w:autoSpaceDE/>
              <w:autoSpaceDN/>
              <w:snapToGrid w:val="0"/>
              <w:rPr>
                <w:bCs/>
                <w:sz w:val="24"/>
                <w:szCs w:val="24"/>
              </w:rPr>
            </w:pPr>
            <w:r>
              <w:rPr>
                <w:rFonts w:hint="eastAsia"/>
                <w:bCs/>
                <w:sz w:val="24"/>
                <w:szCs w:val="24"/>
              </w:rPr>
              <w:t>A、使测定吸光度值减小B、使待测元素从干扰元素的化合物中释放出来</w:t>
            </w:r>
          </w:p>
          <w:p w14:paraId="032BCE83" w14:textId="77777777" w:rsidR="00963D1B" w:rsidRDefault="00183782">
            <w:pPr>
              <w:widowControl/>
              <w:autoSpaceDE/>
              <w:autoSpaceDN/>
              <w:snapToGrid w:val="0"/>
              <w:rPr>
                <w:bCs/>
                <w:sz w:val="24"/>
                <w:szCs w:val="24"/>
              </w:rPr>
            </w:pPr>
            <w:r>
              <w:rPr>
                <w:rFonts w:hint="eastAsia"/>
                <w:bCs/>
                <w:sz w:val="24"/>
                <w:szCs w:val="24"/>
              </w:rPr>
              <w:t>C、使之与干扰元素反应，生成更稳定的化合物</w:t>
            </w:r>
          </w:p>
          <w:p w14:paraId="429E2B37" w14:textId="77777777" w:rsidR="00963D1B" w:rsidRDefault="00183782">
            <w:pPr>
              <w:widowControl/>
              <w:autoSpaceDE/>
              <w:autoSpaceDN/>
              <w:snapToGrid w:val="0"/>
              <w:rPr>
                <w:bCs/>
                <w:sz w:val="24"/>
                <w:szCs w:val="24"/>
              </w:rPr>
            </w:pPr>
            <w:r>
              <w:rPr>
                <w:rFonts w:hint="eastAsia"/>
                <w:bCs/>
                <w:sz w:val="24"/>
                <w:szCs w:val="24"/>
              </w:rPr>
              <w:t>D、消除干扰</w:t>
            </w:r>
          </w:p>
        </w:tc>
        <w:tc>
          <w:tcPr>
            <w:tcW w:w="1278" w:type="dxa"/>
            <w:gridSpan w:val="2"/>
            <w:vAlign w:val="center"/>
          </w:tcPr>
          <w:p w14:paraId="48ECBC97" w14:textId="77777777" w:rsidR="00963D1B" w:rsidRDefault="00963D1B">
            <w:pPr>
              <w:autoSpaceDE/>
              <w:autoSpaceDN/>
              <w:snapToGrid w:val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3D0BD502" w14:textId="77777777" w:rsidR="00963D1B" w:rsidRDefault="00963D1B">
            <w:pPr>
              <w:autoSpaceDE/>
              <w:autoSpaceDN/>
              <w:snapToGrid w:val="0"/>
              <w:jc w:val="center"/>
              <w:rPr>
                <w:color w:val="000000"/>
                <w:sz w:val="21"/>
                <w:szCs w:val="21"/>
                <w:lang w:val="en-US"/>
              </w:rPr>
            </w:pPr>
          </w:p>
        </w:tc>
      </w:tr>
      <w:tr w:rsidR="00963D1B" w14:paraId="5D36BC85" w14:textId="77777777">
        <w:trPr>
          <w:trHeight w:val="567"/>
          <w:jc w:val="center"/>
        </w:trPr>
        <w:tc>
          <w:tcPr>
            <w:tcW w:w="6374" w:type="dxa"/>
            <w:gridSpan w:val="2"/>
            <w:vAlign w:val="center"/>
          </w:tcPr>
          <w:p w14:paraId="751BF9BF" w14:textId="77777777" w:rsidR="00963D1B" w:rsidRDefault="00183782">
            <w:pPr>
              <w:widowControl/>
              <w:autoSpaceDE/>
              <w:autoSpaceDN/>
              <w:snapToGrid w:val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在比色法中，显色反应应选择的条件有(   )</w:t>
            </w:r>
            <w:r>
              <w:rPr>
                <w:rFonts w:hint="eastAsia"/>
                <w:bCs/>
                <w:sz w:val="24"/>
                <w:szCs w:val="24"/>
              </w:rPr>
              <w:t>。</w:t>
            </w:r>
          </w:p>
        </w:tc>
        <w:tc>
          <w:tcPr>
            <w:tcW w:w="3119" w:type="dxa"/>
            <w:vAlign w:val="center"/>
          </w:tcPr>
          <w:p w14:paraId="4D4903CE" w14:textId="77777777" w:rsidR="00963D1B" w:rsidRDefault="00183782">
            <w:pPr>
              <w:widowControl/>
              <w:autoSpaceDE/>
              <w:autoSpaceDN/>
              <w:snapToGrid w:val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A、显色时间 B</w:t>
            </w:r>
            <w:r>
              <w:rPr>
                <w:rFonts w:hint="eastAsia"/>
                <w:bCs/>
                <w:sz w:val="24"/>
                <w:szCs w:val="24"/>
              </w:rPr>
              <w:t>、</w:t>
            </w:r>
            <w:r>
              <w:rPr>
                <w:bCs/>
                <w:sz w:val="24"/>
                <w:szCs w:val="24"/>
              </w:rPr>
              <w:t xml:space="preserve">入射光波长C、显色的温度 </w:t>
            </w:r>
          </w:p>
          <w:p w14:paraId="0523D393" w14:textId="77777777" w:rsidR="00963D1B" w:rsidRDefault="00183782">
            <w:pPr>
              <w:widowControl/>
              <w:autoSpaceDE/>
              <w:autoSpaceDN/>
              <w:snapToGrid w:val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D、显色剂的用量</w:t>
            </w:r>
          </w:p>
        </w:tc>
        <w:tc>
          <w:tcPr>
            <w:tcW w:w="1278" w:type="dxa"/>
            <w:gridSpan w:val="2"/>
            <w:vAlign w:val="center"/>
          </w:tcPr>
          <w:p w14:paraId="4A786ACB" w14:textId="77777777" w:rsidR="00963D1B" w:rsidRDefault="00963D1B">
            <w:pPr>
              <w:widowControl/>
              <w:autoSpaceDE/>
              <w:autoSpaceDN/>
              <w:snapToGrid w:val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08A5D706" w14:textId="77777777" w:rsidR="00963D1B" w:rsidRDefault="00963D1B">
            <w:pPr>
              <w:pStyle w:val="2"/>
              <w:adjustRightInd w:val="0"/>
              <w:snapToGrid w:val="0"/>
              <w:spacing w:after="0"/>
              <w:ind w:leftChars="0" w:left="0" w:firstLineChars="0" w:firstLine="0"/>
              <w:jc w:val="center"/>
              <w:rPr>
                <w:rFonts w:eastAsia="仿宋"/>
                <w:color w:val="000000"/>
                <w:szCs w:val="21"/>
                <w:lang w:val="en-US"/>
              </w:rPr>
            </w:pPr>
          </w:p>
        </w:tc>
      </w:tr>
      <w:tr w:rsidR="00963D1B" w14:paraId="669AC443" w14:textId="77777777">
        <w:trPr>
          <w:trHeight w:val="567"/>
          <w:jc w:val="center"/>
        </w:trPr>
        <w:tc>
          <w:tcPr>
            <w:tcW w:w="6374" w:type="dxa"/>
            <w:gridSpan w:val="2"/>
            <w:vAlign w:val="center"/>
          </w:tcPr>
          <w:p w14:paraId="17EB3520" w14:textId="77777777" w:rsidR="00963D1B" w:rsidRDefault="00183782">
            <w:pPr>
              <w:widowControl/>
              <w:autoSpaceDE/>
              <w:autoSpaceDN/>
              <w:snapToGrid w:val="0"/>
              <w:rPr>
                <w:bCs/>
                <w:sz w:val="24"/>
                <w:szCs w:val="24"/>
              </w:rPr>
            </w:pPr>
            <w:r>
              <w:rPr>
                <w:rFonts w:hint="eastAsia"/>
                <w:bCs/>
                <w:sz w:val="24"/>
                <w:szCs w:val="24"/>
              </w:rPr>
              <w:t xml:space="preserve">分光光度法检测亚硝酸盐时，下列说法不正确的是（ </w:t>
            </w:r>
            <w:r>
              <w:rPr>
                <w:bCs/>
                <w:sz w:val="24"/>
                <w:szCs w:val="24"/>
              </w:rPr>
              <w:t xml:space="preserve"> </w:t>
            </w:r>
            <w:r>
              <w:rPr>
                <w:rFonts w:hint="eastAsia"/>
                <w:bCs/>
                <w:sz w:val="24"/>
                <w:szCs w:val="24"/>
              </w:rPr>
              <w:t xml:space="preserve"> ）。</w:t>
            </w:r>
          </w:p>
        </w:tc>
        <w:tc>
          <w:tcPr>
            <w:tcW w:w="3119" w:type="dxa"/>
            <w:vAlign w:val="center"/>
          </w:tcPr>
          <w:p w14:paraId="3561DB4D" w14:textId="77777777" w:rsidR="00963D1B" w:rsidRDefault="00183782">
            <w:pPr>
              <w:widowControl/>
              <w:autoSpaceDE/>
              <w:autoSpaceDN/>
              <w:snapToGrid w:val="0"/>
              <w:rPr>
                <w:bCs/>
                <w:sz w:val="24"/>
                <w:szCs w:val="24"/>
              </w:rPr>
            </w:pPr>
            <w:r>
              <w:rPr>
                <w:rFonts w:hint="eastAsia"/>
                <w:bCs/>
                <w:sz w:val="24"/>
                <w:szCs w:val="24"/>
              </w:rPr>
              <w:t>A、使用580mm波长</w:t>
            </w:r>
          </w:p>
          <w:p w14:paraId="0626E82D" w14:textId="77777777" w:rsidR="00963D1B" w:rsidRDefault="00183782">
            <w:pPr>
              <w:widowControl/>
              <w:autoSpaceDE/>
              <w:autoSpaceDN/>
              <w:snapToGrid w:val="0"/>
              <w:rPr>
                <w:bCs/>
                <w:sz w:val="24"/>
                <w:szCs w:val="24"/>
              </w:rPr>
            </w:pPr>
            <w:r>
              <w:rPr>
                <w:rFonts w:hint="eastAsia"/>
                <w:bCs/>
                <w:sz w:val="24"/>
                <w:szCs w:val="24"/>
              </w:rPr>
              <w:t>B、待测溶液体积不能小于比色皿体积</w:t>
            </w:r>
            <w:r>
              <w:rPr>
                <w:bCs/>
                <w:sz w:val="24"/>
                <w:szCs w:val="24"/>
              </w:rPr>
              <w:t>2</w:t>
            </w:r>
            <w:r>
              <w:rPr>
                <w:rFonts w:hint="eastAsia"/>
                <w:bCs/>
                <w:sz w:val="24"/>
                <w:szCs w:val="24"/>
              </w:rPr>
              <w:t>/3</w:t>
            </w:r>
          </w:p>
          <w:p w14:paraId="1DA5B99A" w14:textId="77777777" w:rsidR="00963D1B" w:rsidRDefault="00183782">
            <w:pPr>
              <w:widowControl/>
              <w:autoSpaceDE/>
              <w:autoSpaceDN/>
              <w:snapToGrid w:val="0"/>
              <w:rPr>
                <w:bCs/>
                <w:sz w:val="24"/>
                <w:szCs w:val="24"/>
              </w:rPr>
            </w:pPr>
            <w:r>
              <w:rPr>
                <w:rFonts w:hint="eastAsia"/>
                <w:bCs/>
                <w:sz w:val="24"/>
                <w:szCs w:val="24"/>
              </w:rPr>
              <w:t>C、比色皿光面与光路垂直D、制作标准曲线时一般选取4个以上浓度点</w:t>
            </w:r>
          </w:p>
        </w:tc>
        <w:tc>
          <w:tcPr>
            <w:tcW w:w="1278" w:type="dxa"/>
            <w:gridSpan w:val="2"/>
            <w:vAlign w:val="center"/>
          </w:tcPr>
          <w:p w14:paraId="79CE05B5" w14:textId="77777777" w:rsidR="00963D1B" w:rsidRDefault="00963D1B">
            <w:pPr>
              <w:widowControl/>
              <w:autoSpaceDE/>
              <w:autoSpaceDN/>
              <w:snapToGrid w:val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6FBDFCDE" w14:textId="77777777" w:rsidR="00963D1B" w:rsidRDefault="00963D1B">
            <w:pPr>
              <w:pStyle w:val="2"/>
              <w:adjustRightInd w:val="0"/>
              <w:snapToGrid w:val="0"/>
              <w:spacing w:after="0"/>
              <w:ind w:leftChars="0" w:left="0" w:firstLineChars="0" w:firstLine="0"/>
              <w:jc w:val="center"/>
              <w:rPr>
                <w:rFonts w:eastAsia="仿宋"/>
                <w:color w:val="000000"/>
                <w:szCs w:val="21"/>
                <w:lang w:val="en-US"/>
              </w:rPr>
            </w:pPr>
          </w:p>
        </w:tc>
      </w:tr>
    </w:tbl>
    <w:p w14:paraId="5A6822AB" w14:textId="77777777" w:rsidR="00963D1B" w:rsidRDefault="00963D1B">
      <w:pPr>
        <w:jc w:val="center"/>
        <w:rPr>
          <w:b/>
          <w:color w:val="000000"/>
          <w:sz w:val="24"/>
          <w:szCs w:val="24"/>
          <w:lang w:val="en-US"/>
        </w:rPr>
      </w:pPr>
    </w:p>
    <w:p w14:paraId="6806DC46" w14:textId="77777777" w:rsidR="00963D1B" w:rsidRDefault="00183782">
      <w:pPr>
        <w:jc w:val="center"/>
        <w:rPr>
          <w:b/>
          <w:color w:val="000000"/>
          <w:sz w:val="24"/>
          <w:szCs w:val="24"/>
          <w:lang w:val="en-US"/>
        </w:rPr>
      </w:pPr>
      <w:r>
        <w:rPr>
          <w:rFonts w:hint="eastAsia"/>
          <w:b/>
          <w:color w:val="000000"/>
          <w:sz w:val="24"/>
          <w:szCs w:val="24"/>
          <w:lang w:val="en-US"/>
        </w:rPr>
        <w:br w:type="page"/>
      </w:r>
      <w:r>
        <w:rPr>
          <w:rFonts w:hint="eastAsia"/>
          <w:b/>
          <w:color w:val="000000"/>
          <w:sz w:val="24"/>
          <w:szCs w:val="24"/>
          <w:lang w:val="en-US"/>
        </w:rPr>
        <w:lastRenderedPageBreak/>
        <w:t>表3</w:t>
      </w:r>
      <w:r>
        <w:rPr>
          <w:b/>
          <w:color w:val="000000"/>
          <w:sz w:val="24"/>
          <w:szCs w:val="24"/>
          <w:lang w:val="en-US"/>
        </w:rPr>
        <w:t>-7</w:t>
      </w:r>
      <w:r>
        <w:rPr>
          <w:rFonts w:hint="eastAsia"/>
          <w:b/>
          <w:color w:val="000000"/>
          <w:sz w:val="24"/>
          <w:szCs w:val="24"/>
          <w:lang w:val="en-US"/>
        </w:rPr>
        <w:t xml:space="preserve"> 是非题</w:t>
      </w:r>
    </w:p>
    <w:p w14:paraId="6A3D67AE" w14:textId="77777777" w:rsidR="00963D1B" w:rsidRDefault="00963D1B">
      <w:pPr>
        <w:pStyle w:val="2"/>
        <w:ind w:left="440"/>
        <w:rPr>
          <w:lang w:val="en-US"/>
        </w:rPr>
      </w:pPr>
    </w:p>
    <w:tbl>
      <w:tblPr>
        <w:tblpPr w:leftFromText="180" w:rightFromText="180" w:vertAnchor="text" w:tblpY="1"/>
        <w:tblOverlap w:val="never"/>
        <w:tblW w:w="128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66"/>
        <w:gridCol w:w="3131"/>
        <w:gridCol w:w="3065"/>
        <w:gridCol w:w="535"/>
        <w:gridCol w:w="2832"/>
      </w:tblGrid>
      <w:tr w:rsidR="00963D1B" w:rsidRPr="004A4BE4" w14:paraId="6582EC69" w14:textId="77777777">
        <w:trPr>
          <w:trHeight w:val="567"/>
        </w:trPr>
        <w:tc>
          <w:tcPr>
            <w:tcW w:w="3266" w:type="dxa"/>
            <w:vAlign w:val="center"/>
          </w:tcPr>
          <w:p w14:paraId="50BF80E3" w14:textId="77777777" w:rsidR="00963D1B" w:rsidRDefault="00183782">
            <w:pPr>
              <w:pStyle w:val="2"/>
              <w:adjustRightInd w:val="0"/>
              <w:snapToGrid w:val="0"/>
              <w:spacing w:after="0"/>
              <w:ind w:leftChars="0" w:left="0" w:firstLineChars="0" w:firstLine="0"/>
              <w:jc w:val="center"/>
              <w:rPr>
                <w:rFonts w:eastAsia="仿宋"/>
                <w:b/>
                <w:color w:val="000000"/>
                <w:sz w:val="24"/>
                <w:szCs w:val="24"/>
                <w:lang w:val="en-US"/>
              </w:rPr>
            </w:pPr>
            <w:r>
              <w:rPr>
                <w:rFonts w:eastAsia="仿宋" w:hint="eastAsia"/>
                <w:b/>
                <w:color w:val="000000"/>
                <w:sz w:val="24"/>
                <w:szCs w:val="24"/>
                <w:lang w:val="en-US"/>
              </w:rPr>
              <w:t>赛项名称</w:t>
            </w:r>
          </w:p>
        </w:tc>
        <w:tc>
          <w:tcPr>
            <w:tcW w:w="3131" w:type="dxa"/>
            <w:vAlign w:val="center"/>
          </w:tcPr>
          <w:p w14:paraId="5DC055E9" w14:textId="77777777" w:rsidR="00963D1B" w:rsidRDefault="00183782">
            <w:pPr>
              <w:pStyle w:val="2"/>
              <w:adjustRightInd w:val="0"/>
              <w:snapToGrid w:val="0"/>
              <w:spacing w:after="0"/>
              <w:ind w:leftChars="0" w:left="0" w:firstLineChars="0" w:firstLine="0"/>
              <w:jc w:val="center"/>
              <w:rPr>
                <w:rFonts w:eastAsia="仿宋"/>
                <w:bCs/>
                <w:color w:val="000000"/>
                <w:sz w:val="24"/>
                <w:szCs w:val="24"/>
                <w:lang w:val="en-US"/>
              </w:rPr>
            </w:pPr>
            <w:r>
              <w:rPr>
                <w:rFonts w:eastAsia="仿宋" w:hint="eastAsia"/>
                <w:bCs/>
                <w:color w:val="000000"/>
                <w:sz w:val="24"/>
                <w:szCs w:val="24"/>
                <w:lang w:val="en-US"/>
              </w:rPr>
              <w:t>食品安全与质量检测</w:t>
            </w:r>
          </w:p>
        </w:tc>
        <w:tc>
          <w:tcPr>
            <w:tcW w:w="3065" w:type="dxa"/>
            <w:vAlign w:val="center"/>
          </w:tcPr>
          <w:p w14:paraId="36ACB67E" w14:textId="77777777" w:rsidR="00963D1B" w:rsidRDefault="00183782">
            <w:pPr>
              <w:pStyle w:val="2"/>
              <w:adjustRightInd w:val="0"/>
              <w:snapToGrid w:val="0"/>
              <w:spacing w:after="0"/>
              <w:ind w:leftChars="0" w:left="0" w:firstLineChars="0" w:firstLine="0"/>
              <w:jc w:val="center"/>
              <w:rPr>
                <w:rFonts w:eastAsia="仿宋"/>
                <w:b/>
                <w:color w:val="000000"/>
                <w:sz w:val="24"/>
                <w:szCs w:val="24"/>
                <w:lang w:val="en-US"/>
              </w:rPr>
            </w:pPr>
            <w:r>
              <w:rPr>
                <w:rFonts w:eastAsia="仿宋" w:hint="eastAsia"/>
                <w:b/>
                <w:color w:val="000000"/>
                <w:sz w:val="24"/>
                <w:szCs w:val="24"/>
                <w:lang w:val="en-US"/>
              </w:rPr>
              <w:t>英语名称</w:t>
            </w:r>
          </w:p>
        </w:tc>
        <w:tc>
          <w:tcPr>
            <w:tcW w:w="3367" w:type="dxa"/>
            <w:gridSpan w:val="2"/>
            <w:vAlign w:val="center"/>
          </w:tcPr>
          <w:p w14:paraId="1AE1DA5D" w14:textId="77777777" w:rsidR="00963D1B" w:rsidRDefault="00183782">
            <w:pPr>
              <w:pStyle w:val="2"/>
              <w:adjustRightInd w:val="0"/>
              <w:snapToGrid w:val="0"/>
              <w:spacing w:after="0"/>
              <w:ind w:leftChars="0" w:left="0" w:firstLineChars="0" w:firstLine="0"/>
              <w:jc w:val="center"/>
              <w:rPr>
                <w:rFonts w:eastAsia="仿宋"/>
                <w:bCs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仿宋" w:hAnsi="Times New Roman" w:cs="Times New Roman"/>
                <w:bCs/>
                <w:color w:val="000000"/>
                <w:sz w:val="24"/>
                <w:szCs w:val="24"/>
                <w:lang w:val="en-US"/>
              </w:rPr>
              <w:t>Food Safety and Quality Testing</w:t>
            </w:r>
          </w:p>
        </w:tc>
      </w:tr>
      <w:tr w:rsidR="00963D1B" w14:paraId="46115A1F" w14:textId="77777777">
        <w:trPr>
          <w:trHeight w:val="567"/>
        </w:trPr>
        <w:tc>
          <w:tcPr>
            <w:tcW w:w="3266" w:type="dxa"/>
            <w:vAlign w:val="center"/>
          </w:tcPr>
          <w:p w14:paraId="6AB4750C" w14:textId="77777777" w:rsidR="00963D1B" w:rsidRDefault="00183782">
            <w:pPr>
              <w:pStyle w:val="2"/>
              <w:adjustRightInd w:val="0"/>
              <w:snapToGrid w:val="0"/>
              <w:spacing w:after="0"/>
              <w:ind w:leftChars="0" w:left="0" w:firstLineChars="0" w:firstLine="0"/>
              <w:jc w:val="center"/>
              <w:rPr>
                <w:rFonts w:eastAsia="仿宋"/>
                <w:b/>
                <w:color w:val="000000"/>
                <w:sz w:val="24"/>
                <w:szCs w:val="24"/>
                <w:lang w:val="en-US"/>
              </w:rPr>
            </w:pPr>
            <w:r>
              <w:rPr>
                <w:rFonts w:eastAsia="仿宋" w:hint="eastAsia"/>
                <w:b/>
                <w:color w:val="000000"/>
                <w:sz w:val="24"/>
                <w:szCs w:val="24"/>
                <w:lang w:val="en-US"/>
              </w:rPr>
              <w:t>赛项编号</w:t>
            </w:r>
          </w:p>
        </w:tc>
        <w:tc>
          <w:tcPr>
            <w:tcW w:w="3131" w:type="dxa"/>
            <w:vAlign w:val="center"/>
          </w:tcPr>
          <w:p w14:paraId="27FB45B2" w14:textId="0796AE6F" w:rsidR="00963D1B" w:rsidRDefault="00963D1B">
            <w:pPr>
              <w:pStyle w:val="2"/>
              <w:adjustRightInd w:val="0"/>
              <w:snapToGrid w:val="0"/>
              <w:spacing w:after="0"/>
              <w:ind w:leftChars="0" w:left="0" w:firstLineChars="0" w:firstLine="0"/>
              <w:jc w:val="center"/>
              <w:rPr>
                <w:rFonts w:eastAsia="仿宋"/>
                <w:b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065" w:type="dxa"/>
            <w:vAlign w:val="center"/>
          </w:tcPr>
          <w:p w14:paraId="6DAD8C90" w14:textId="77777777" w:rsidR="00963D1B" w:rsidRDefault="00183782">
            <w:pPr>
              <w:pStyle w:val="2"/>
              <w:adjustRightInd w:val="0"/>
              <w:snapToGrid w:val="0"/>
              <w:spacing w:after="0"/>
              <w:ind w:leftChars="0" w:left="0" w:firstLineChars="0" w:firstLine="0"/>
              <w:jc w:val="center"/>
              <w:rPr>
                <w:rFonts w:eastAsia="仿宋"/>
                <w:b/>
                <w:color w:val="000000"/>
                <w:sz w:val="24"/>
                <w:szCs w:val="24"/>
                <w:lang w:val="en-US"/>
              </w:rPr>
            </w:pPr>
            <w:r>
              <w:rPr>
                <w:rFonts w:eastAsia="仿宋" w:hint="eastAsia"/>
                <w:b/>
                <w:color w:val="000000"/>
                <w:sz w:val="24"/>
                <w:szCs w:val="24"/>
                <w:lang w:val="en-US"/>
              </w:rPr>
              <w:t>归属产业</w:t>
            </w:r>
          </w:p>
        </w:tc>
        <w:tc>
          <w:tcPr>
            <w:tcW w:w="3367" w:type="dxa"/>
            <w:gridSpan w:val="2"/>
            <w:vAlign w:val="center"/>
          </w:tcPr>
          <w:p w14:paraId="35F6546B" w14:textId="77777777" w:rsidR="00963D1B" w:rsidRDefault="00183782">
            <w:pPr>
              <w:pStyle w:val="2"/>
              <w:adjustRightInd w:val="0"/>
              <w:snapToGrid w:val="0"/>
              <w:spacing w:after="0"/>
              <w:ind w:leftChars="0" w:left="0" w:firstLineChars="0" w:firstLine="0"/>
              <w:jc w:val="center"/>
              <w:rPr>
                <w:rFonts w:eastAsia="仿宋"/>
                <w:b/>
                <w:color w:val="000000"/>
                <w:sz w:val="24"/>
                <w:szCs w:val="24"/>
                <w:lang w:val="en-US"/>
              </w:rPr>
            </w:pPr>
            <w:r>
              <w:rPr>
                <w:rFonts w:eastAsia="仿宋" w:hint="eastAsia"/>
                <w:color w:val="000000"/>
                <w:sz w:val="24"/>
                <w:szCs w:val="24"/>
                <w:lang w:val="en-US"/>
              </w:rPr>
              <w:t>食</w:t>
            </w:r>
            <w:r>
              <w:rPr>
                <w:rFonts w:eastAsia="仿宋"/>
                <w:color w:val="000000"/>
                <w:sz w:val="24"/>
                <w:szCs w:val="24"/>
                <w:lang w:val="en-US"/>
              </w:rPr>
              <w:t>品产业</w:t>
            </w:r>
          </w:p>
        </w:tc>
      </w:tr>
      <w:tr w:rsidR="00963D1B" w14:paraId="03E71225" w14:textId="77777777">
        <w:trPr>
          <w:trHeight w:val="567"/>
        </w:trPr>
        <w:tc>
          <w:tcPr>
            <w:tcW w:w="12829" w:type="dxa"/>
            <w:gridSpan w:val="5"/>
            <w:vAlign w:val="center"/>
          </w:tcPr>
          <w:p w14:paraId="22BB3B85" w14:textId="77777777" w:rsidR="00963D1B" w:rsidRDefault="00183782">
            <w:pPr>
              <w:pStyle w:val="2"/>
              <w:adjustRightInd w:val="0"/>
              <w:snapToGrid w:val="0"/>
              <w:spacing w:after="0"/>
              <w:ind w:leftChars="0" w:left="0" w:firstLineChars="0" w:firstLine="0"/>
              <w:jc w:val="center"/>
              <w:rPr>
                <w:rFonts w:eastAsia="仿宋"/>
                <w:b/>
                <w:color w:val="000000"/>
                <w:sz w:val="24"/>
                <w:szCs w:val="24"/>
                <w:lang w:val="en-US"/>
              </w:rPr>
            </w:pPr>
            <w:r>
              <w:rPr>
                <w:rFonts w:eastAsia="仿宋" w:hint="eastAsia"/>
                <w:b/>
                <w:color w:val="000000"/>
                <w:sz w:val="24"/>
                <w:szCs w:val="24"/>
                <w:lang w:val="en-US"/>
              </w:rPr>
              <w:t>赛项组别</w:t>
            </w:r>
          </w:p>
        </w:tc>
      </w:tr>
      <w:tr w:rsidR="00963D1B" w14:paraId="057DCB38" w14:textId="77777777">
        <w:trPr>
          <w:trHeight w:val="567"/>
        </w:trPr>
        <w:tc>
          <w:tcPr>
            <w:tcW w:w="6397" w:type="dxa"/>
            <w:gridSpan w:val="2"/>
            <w:vAlign w:val="center"/>
          </w:tcPr>
          <w:p w14:paraId="52AFCB17" w14:textId="77777777" w:rsidR="00963D1B" w:rsidRDefault="00183782">
            <w:pPr>
              <w:pStyle w:val="2"/>
              <w:adjustRightInd w:val="0"/>
              <w:snapToGrid w:val="0"/>
              <w:spacing w:after="0"/>
              <w:ind w:leftChars="0" w:left="0" w:firstLineChars="0" w:firstLine="0"/>
              <w:jc w:val="center"/>
              <w:rPr>
                <w:rFonts w:eastAsia="仿宋"/>
                <w:b/>
                <w:color w:val="000000"/>
                <w:sz w:val="24"/>
                <w:szCs w:val="24"/>
                <w:lang w:val="en-US"/>
              </w:rPr>
            </w:pPr>
            <w:r>
              <w:rPr>
                <w:rFonts w:eastAsia="仿宋" w:hint="eastAsia"/>
                <w:b/>
                <w:color w:val="000000"/>
                <w:sz w:val="24"/>
                <w:szCs w:val="24"/>
                <w:lang w:val="en-US"/>
              </w:rPr>
              <w:t>中职组</w:t>
            </w:r>
          </w:p>
        </w:tc>
        <w:tc>
          <w:tcPr>
            <w:tcW w:w="6432" w:type="dxa"/>
            <w:gridSpan w:val="3"/>
            <w:vAlign w:val="center"/>
          </w:tcPr>
          <w:p w14:paraId="3D0F0D4B" w14:textId="77777777" w:rsidR="00963D1B" w:rsidRDefault="00183782">
            <w:pPr>
              <w:pStyle w:val="2"/>
              <w:adjustRightInd w:val="0"/>
              <w:snapToGrid w:val="0"/>
              <w:spacing w:after="0"/>
              <w:ind w:leftChars="0" w:left="0" w:firstLineChars="0" w:firstLine="0"/>
              <w:jc w:val="center"/>
              <w:rPr>
                <w:rFonts w:eastAsia="仿宋"/>
                <w:b/>
                <w:color w:val="000000"/>
                <w:sz w:val="24"/>
                <w:szCs w:val="24"/>
                <w:lang w:val="en-US"/>
              </w:rPr>
            </w:pPr>
            <w:r>
              <w:rPr>
                <w:rFonts w:eastAsia="仿宋" w:hint="eastAsia"/>
                <w:b/>
                <w:color w:val="000000"/>
                <w:sz w:val="24"/>
                <w:szCs w:val="24"/>
                <w:lang w:val="en-US"/>
              </w:rPr>
              <w:t>高职组</w:t>
            </w:r>
          </w:p>
        </w:tc>
      </w:tr>
      <w:tr w:rsidR="00963D1B" w14:paraId="6FF51ED9" w14:textId="77777777">
        <w:trPr>
          <w:trHeight w:val="567"/>
        </w:trPr>
        <w:tc>
          <w:tcPr>
            <w:tcW w:w="6397" w:type="dxa"/>
            <w:gridSpan w:val="2"/>
            <w:vAlign w:val="center"/>
          </w:tcPr>
          <w:p w14:paraId="45E9D612" w14:textId="77777777" w:rsidR="00963D1B" w:rsidRDefault="00183782">
            <w:pPr>
              <w:pStyle w:val="2"/>
              <w:adjustRightInd w:val="0"/>
              <w:snapToGrid w:val="0"/>
              <w:spacing w:after="0"/>
              <w:ind w:leftChars="0" w:left="0" w:firstLineChars="0" w:firstLine="0"/>
              <w:jc w:val="center"/>
              <w:rPr>
                <w:rFonts w:eastAsia="仿宋"/>
                <w:b/>
                <w:color w:val="000000"/>
                <w:sz w:val="24"/>
                <w:szCs w:val="24"/>
                <w:lang w:val="en-US"/>
              </w:rPr>
            </w:pPr>
            <w:r>
              <w:rPr>
                <w:rFonts w:eastAsia="仿宋" w:hint="eastAsia"/>
                <w:b/>
                <w:color w:val="000000"/>
                <w:sz w:val="24"/>
                <w:szCs w:val="24"/>
                <w:lang w:val="en-US"/>
              </w:rPr>
              <w:t xml:space="preserve">□学生组 </w:t>
            </w:r>
            <w:r>
              <w:rPr>
                <w:rFonts w:eastAsia="仿宋"/>
                <w:b/>
                <w:color w:val="000000"/>
                <w:sz w:val="24"/>
                <w:szCs w:val="24"/>
                <w:lang w:val="en-US"/>
              </w:rPr>
              <w:t xml:space="preserve"> </w:t>
            </w:r>
            <w:r>
              <w:rPr>
                <w:rFonts w:eastAsia="仿宋" w:hint="eastAsia"/>
                <w:b/>
                <w:color w:val="000000"/>
                <w:sz w:val="24"/>
                <w:szCs w:val="24"/>
                <w:lang w:val="en-US"/>
              </w:rPr>
              <w:t>□教师组 □师生联队试点赛项</w:t>
            </w:r>
          </w:p>
        </w:tc>
        <w:tc>
          <w:tcPr>
            <w:tcW w:w="6432" w:type="dxa"/>
            <w:gridSpan w:val="3"/>
            <w:vAlign w:val="center"/>
          </w:tcPr>
          <w:p w14:paraId="36C64941" w14:textId="77777777" w:rsidR="00963D1B" w:rsidRDefault="00183782">
            <w:pPr>
              <w:pStyle w:val="2"/>
              <w:adjustRightInd w:val="0"/>
              <w:snapToGrid w:val="0"/>
              <w:spacing w:after="0"/>
              <w:ind w:leftChars="0" w:left="0" w:firstLineChars="0" w:firstLine="0"/>
              <w:jc w:val="center"/>
              <w:rPr>
                <w:rFonts w:eastAsia="仿宋"/>
                <w:b/>
                <w:color w:val="000000"/>
                <w:sz w:val="24"/>
                <w:szCs w:val="24"/>
                <w:lang w:val="en-US"/>
              </w:rPr>
            </w:pPr>
            <w:r>
              <w:rPr>
                <w:rFonts w:eastAsia="仿宋" w:hint="eastAsia"/>
                <w:b/>
                <w:color w:val="000000"/>
                <w:sz w:val="24"/>
                <w:szCs w:val="24"/>
                <w:lang w:val="en-US"/>
              </w:rPr>
              <w:sym w:font="Wingdings 2" w:char="0052"/>
            </w:r>
            <w:r>
              <w:rPr>
                <w:rFonts w:eastAsia="仿宋" w:hint="eastAsia"/>
                <w:b/>
                <w:color w:val="000000"/>
                <w:sz w:val="24"/>
                <w:szCs w:val="24"/>
                <w:lang w:val="en-US"/>
              </w:rPr>
              <w:t>学生组 □教师组 □师生联队试点赛项</w:t>
            </w:r>
          </w:p>
        </w:tc>
      </w:tr>
      <w:tr w:rsidR="00963D1B" w14:paraId="515D3018" w14:textId="77777777">
        <w:trPr>
          <w:trHeight w:val="567"/>
        </w:trPr>
        <w:tc>
          <w:tcPr>
            <w:tcW w:w="6397" w:type="dxa"/>
            <w:gridSpan w:val="2"/>
            <w:vAlign w:val="center"/>
          </w:tcPr>
          <w:p w14:paraId="29AD5BAD" w14:textId="77777777" w:rsidR="00963D1B" w:rsidRDefault="00183782">
            <w:pPr>
              <w:pStyle w:val="2"/>
              <w:adjustRightInd w:val="0"/>
              <w:snapToGrid w:val="0"/>
              <w:spacing w:after="0"/>
              <w:ind w:leftChars="0" w:left="0" w:firstLineChars="0" w:firstLine="0"/>
              <w:jc w:val="center"/>
              <w:rPr>
                <w:rFonts w:eastAsia="仿宋"/>
                <w:b/>
                <w:color w:val="000000"/>
                <w:sz w:val="24"/>
                <w:szCs w:val="24"/>
                <w:lang w:val="en-US"/>
              </w:rPr>
            </w:pPr>
            <w:r>
              <w:rPr>
                <w:rFonts w:eastAsia="仿宋" w:hint="eastAsia"/>
                <w:b/>
                <w:color w:val="000000"/>
                <w:sz w:val="24"/>
                <w:szCs w:val="24"/>
                <w:lang w:val="en-US"/>
              </w:rPr>
              <w:t>题目类型</w:t>
            </w:r>
          </w:p>
        </w:tc>
        <w:tc>
          <w:tcPr>
            <w:tcW w:w="6432" w:type="dxa"/>
            <w:gridSpan w:val="3"/>
            <w:vAlign w:val="center"/>
          </w:tcPr>
          <w:p w14:paraId="7AA2C49A" w14:textId="77777777" w:rsidR="00963D1B" w:rsidRDefault="00183782">
            <w:pPr>
              <w:pStyle w:val="2"/>
              <w:adjustRightInd w:val="0"/>
              <w:snapToGrid w:val="0"/>
              <w:spacing w:after="0"/>
              <w:ind w:leftChars="0" w:left="0" w:firstLineChars="0" w:firstLine="0"/>
              <w:jc w:val="center"/>
              <w:rPr>
                <w:rFonts w:eastAsia="仿宋"/>
                <w:b/>
                <w:color w:val="000000"/>
                <w:sz w:val="24"/>
                <w:szCs w:val="24"/>
                <w:lang w:val="en-US"/>
              </w:rPr>
            </w:pPr>
            <w:r>
              <w:rPr>
                <w:rFonts w:eastAsia="仿宋" w:hint="eastAsia"/>
                <w:b/>
                <w:color w:val="000000"/>
                <w:sz w:val="24"/>
                <w:szCs w:val="24"/>
                <w:lang w:val="en-US"/>
              </w:rPr>
              <w:sym w:font="Wingdings 2" w:char="00A3"/>
            </w:r>
            <w:r>
              <w:rPr>
                <w:rFonts w:eastAsia="仿宋" w:hint="eastAsia"/>
                <w:b/>
                <w:color w:val="000000"/>
                <w:sz w:val="24"/>
                <w:szCs w:val="24"/>
                <w:lang w:val="en-US"/>
              </w:rPr>
              <w:t xml:space="preserve">单选题   </w:t>
            </w:r>
            <w:r>
              <w:rPr>
                <w:rFonts w:eastAsia="仿宋" w:hint="eastAsia"/>
                <w:b/>
                <w:color w:val="000000"/>
                <w:sz w:val="24"/>
                <w:szCs w:val="24"/>
                <w:lang w:val="en-US"/>
              </w:rPr>
              <w:sym w:font="Wingdings 2" w:char="00A3"/>
            </w:r>
            <w:r>
              <w:rPr>
                <w:rFonts w:eastAsia="仿宋" w:hint="eastAsia"/>
                <w:b/>
                <w:color w:val="000000"/>
                <w:sz w:val="24"/>
                <w:szCs w:val="24"/>
                <w:lang w:val="en-US"/>
              </w:rPr>
              <w:t xml:space="preserve">多选题  </w:t>
            </w:r>
            <w:r>
              <w:rPr>
                <w:rFonts w:eastAsia="仿宋" w:hint="eastAsia"/>
                <w:b/>
                <w:color w:val="000000"/>
                <w:sz w:val="24"/>
                <w:szCs w:val="24"/>
                <w:lang w:val="en-US"/>
              </w:rPr>
              <w:sym w:font="Wingdings 2" w:char="0052"/>
            </w:r>
            <w:r>
              <w:rPr>
                <w:rFonts w:eastAsia="仿宋" w:hint="eastAsia"/>
                <w:b/>
                <w:color w:val="000000"/>
                <w:sz w:val="24"/>
                <w:szCs w:val="24"/>
                <w:lang w:val="en-US"/>
              </w:rPr>
              <w:t>是非题</w:t>
            </w:r>
          </w:p>
        </w:tc>
      </w:tr>
      <w:tr w:rsidR="00963D1B" w14:paraId="7433D26B" w14:textId="77777777">
        <w:trPr>
          <w:trHeight w:val="567"/>
        </w:trPr>
        <w:tc>
          <w:tcPr>
            <w:tcW w:w="6397" w:type="dxa"/>
            <w:gridSpan w:val="2"/>
            <w:vAlign w:val="center"/>
          </w:tcPr>
          <w:p w14:paraId="7F0AF523" w14:textId="77777777" w:rsidR="00963D1B" w:rsidRDefault="00183782">
            <w:pPr>
              <w:pStyle w:val="2"/>
              <w:adjustRightInd w:val="0"/>
              <w:snapToGrid w:val="0"/>
              <w:spacing w:after="0"/>
              <w:ind w:leftChars="0" w:left="0" w:firstLineChars="0" w:firstLine="0"/>
              <w:jc w:val="center"/>
              <w:rPr>
                <w:rFonts w:eastAsia="仿宋"/>
                <w:bCs/>
                <w:color w:val="000000"/>
                <w:sz w:val="24"/>
                <w:szCs w:val="24"/>
                <w:lang w:val="en-US"/>
              </w:rPr>
            </w:pPr>
            <w:r>
              <w:rPr>
                <w:rFonts w:eastAsia="仿宋" w:hint="eastAsia"/>
                <w:b/>
                <w:color w:val="000000"/>
                <w:sz w:val="24"/>
                <w:szCs w:val="24"/>
                <w:lang w:val="en-US"/>
              </w:rPr>
              <w:t>题目内容</w:t>
            </w:r>
          </w:p>
        </w:tc>
        <w:tc>
          <w:tcPr>
            <w:tcW w:w="3600" w:type="dxa"/>
            <w:gridSpan w:val="2"/>
            <w:vAlign w:val="center"/>
          </w:tcPr>
          <w:p w14:paraId="626B398C" w14:textId="77777777" w:rsidR="00963D1B" w:rsidRDefault="00183782">
            <w:pPr>
              <w:pStyle w:val="2"/>
              <w:adjustRightInd w:val="0"/>
              <w:snapToGrid w:val="0"/>
              <w:spacing w:after="0"/>
              <w:ind w:leftChars="0" w:left="0" w:firstLineChars="0" w:firstLine="0"/>
              <w:jc w:val="center"/>
              <w:rPr>
                <w:rFonts w:eastAsia="仿宋"/>
                <w:b/>
                <w:color w:val="000000"/>
                <w:sz w:val="24"/>
                <w:szCs w:val="24"/>
                <w:lang w:val="en-US"/>
              </w:rPr>
            </w:pPr>
            <w:r>
              <w:rPr>
                <w:rFonts w:eastAsia="仿宋" w:hint="eastAsia"/>
                <w:b/>
                <w:color w:val="000000"/>
                <w:sz w:val="24"/>
                <w:szCs w:val="24"/>
                <w:lang w:val="en-US"/>
              </w:rPr>
              <w:t>题目答案</w:t>
            </w:r>
          </w:p>
        </w:tc>
        <w:tc>
          <w:tcPr>
            <w:tcW w:w="2832" w:type="dxa"/>
            <w:vAlign w:val="center"/>
          </w:tcPr>
          <w:p w14:paraId="468B972F" w14:textId="77777777" w:rsidR="00963D1B" w:rsidRDefault="00183782">
            <w:pPr>
              <w:pStyle w:val="2"/>
              <w:adjustRightInd w:val="0"/>
              <w:snapToGrid w:val="0"/>
              <w:spacing w:after="0"/>
              <w:ind w:leftChars="0" w:left="0" w:firstLineChars="0" w:firstLine="0"/>
              <w:jc w:val="center"/>
              <w:rPr>
                <w:rFonts w:eastAsia="仿宋"/>
                <w:b/>
                <w:color w:val="000000"/>
                <w:sz w:val="24"/>
                <w:szCs w:val="24"/>
                <w:lang w:val="en-US"/>
              </w:rPr>
            </w:pPr>
            <w:r>
              <w:rPr>
                <w:rFonts w:eastAsia="仿宋" w:hint="eastAsia"/>
                <w:b/>
                <w:color w:val="000000"/>
                <w:sz w:val="24"/>
                <w:szCs w:val="24"/>
                <w:lang w:val="en-US"/>
              </w:rPr>
              <w:t>难度系数</w:t>
            </w:r>
          </w:p>
        </w:tc>
      </w:tr>
      <w:tr w:rsidR="00963D1B" w14:paraId="06816FDA" w14:textId="77777777">
        <w:trPr>
          <w:trHeight w:val="567"/>
        </w:trPr>
        <w:tc>
          <w:tcPr>
            <w:tcW w:w="6397" w:type="dxa"/>
            <w:gridSpan w:val="2"/>
            <w:vAlign w:val="center"/>
          </w:tcPr>
          <w:p w14:paraId="031C45BD" w14:textId="77777777" w:rsidR="00963D1B" w:rsidRDefault="00183782">
            <w:pPr>
              <w:autoSpaceDE/>
              <w:autoSpaceDN/>
              <w:snapToGrid w:val="0"/>
              <w:rPr>
                <w:rFonts w:hAnsi="宋体"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加碘食盐应当有明显标识并标明碘的含量。</w:t>
            </w:r>
          </w:p>
        </w:tc>
        <w:tc>
          <w:tcPr>
            <w:tcW w:w="3600" w:type="dxa"/>
            <w:gridSpan w:val="2"/>
            <w:vAlign w:val="center"/>
          </w:tcPr>
          <w:p w14:paraId="6EAC28AB" w14:textId="77777777" w:rsidR="00963D1B" w:rsidRDefault="00963D1B">
            <w:pPr>
              <w:pStyle w:val="2"/>
              <w:adjustRightInd w:val="0"/>
              <w:snapToGrid w:val="0"/>
              <w:spacing w:after="0"/>
              <w:ind w:leftChars="0" w:left="0" w:firstLineChars="0" w:firstLine="0"/>
              <w:jc w:val="center"/>
              <w:rPr>
                <w:rFonts w:eastAsia="仿宋"/>
                <w:b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832" w:type="dxa"/>
            <w:vAlign w:val="center"/>
          </w:tcPr>
          <w:p w14:paraId="5DA10D20" w14:textId="77777777" w:rsidR="00963D1B" w:rsidRDefault="00963D1B">
            <w:pPr>
              <w:pStyle w:val="2"/>
              <w:adjustRightInd w:val="0"/>
              <w:snapToGrid w:val="0"/>
              <w:spacing w:after="0"/>
              <w:ind w:leftChars="0" w:left="0" w:firstLineChars="0" w:firstLine="0"/>
              <w:jc w:val="center"/>
              <w:rPr>
                <w:rFonts w:eastAsia="仿宋"/>
                <w:bCs/>
                <w:color w:val="000000"/>
                <w:sz w:val="24"/>
                <w:szCs w:val="24"/>
                <w:lang w:val="en-US"/>
              </w:rPr>
            </w:pPr>
          </w:p>
        </w:tc>
      </w:tr>
      <w:tr w:rsidR="00963D1B" w14:paraId="31177C75" w14:textId="77777777">
        <w:trPr>
          <w:trHeight w:val="567"/>
        </w:trPr>
        <w:tc>
          <w:tcPr>
            <w:tcW w:w="6397" w:type="dxa"/>
            <w:gridSpan w:val="2"/>
            <w:vAlign w:val="center"/>
          </w:tcPr>
          <w:p w14:paraId="2EACAEE6" w14:textId="77777777" w:rsidR="00963D1B" w:rsidRDefault="00183782">
            <w:pPr>
              <w:autoSpaceDE/>
              <w:autoSpaceDN/>
              <w:snapToGrid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某食品生产企业出具了出厂产品自检合格报告后，可以不留存相对应的原始检验记录。</w:t>
            </w:r>
          </w:p>
        </w:tc>
        <w:tc>
          <w:tcPr>
            <w:tcW w:w="3600" w:type="dxa"/>
            <w:gridSpan w:val="2"/>
            <w:vAlign w:val="center"/>
          </w:tcPr>
          <w:p w14:paraId="31BE89F1" w14:textId="77777777" w:rsidR="00963D1B" w:rsidRDefault="00963D1B">
            <w:pPr>
              <w:pStyle w:val="2"/>
              <w:adjustRightInd w:val="0"/>
              <w:snapToGrid w:val="0"/>
              <w:spacing w:after="0"/>
              <w:ind w:leftChars="0" w:left="0" w:firstLineChars="0" w:firstLine="0"/>
              <w:jc w:val="center"/>
              <w:rPr>
                <w:rFonts w:eastAsia="仿宋"/>
                <w:b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832" w:type="dxa"/>
            <w:vAlign w:val="center"/>
          </w:tcPr>
          <w:p w14:paraId="75BEBAF7" w14:textId="77777777" w:rsidR="00963D1B" w:rsidRDefault="00963D1B">
            <w:pPr>
              <w:pStyle w:val="2"/>
              <w:adjustRightInd w:val="0"/>
              <w:snapToGrid w:val="0"/>
              <w:spacing w:after="0"/>
              <w:ind w:leftChars="0" w:left="0" w:firstLineChars="0" w:firstLine="0"/>
              <w:jc w:val="center"/>
              <w:rPr>
                <w:rFonts w:eastAsia="仿宋"/>
                <w:bCs/>
                <w:color w:val="000000"/>
                <w:sz w:val="24"/>
                <w:szCs w:val="24"/>
                <w:lang w:val="en-US"/>
              </w:rPr>
            </w:pPr>
          </w:p>
        </w:tc>
      </w:tr>
      <w:tr w:rsidR="00963D1B" w14:paraId="04FCE64F" w14:textId="77777777">
        <w:trPr>
          <w:trHeight w:val="567"/>
        </w:trPr>
        <w:tc>
          <w:tcPr>
            <w:tcW w:w="6397" w:type="dxa"/>
            <w:gridSpan w:val="2"/>
            <w:vAlign w:val="center"/>
          </w:tcPr>
          <w:p w14:paraId="6D0E6F8A" w14:textId="77777777" w:rsidR="00963D1B" w:rsidRDefault="00183782">
            <w:pPr>
              <w:autoSpaceDE/>
              <w:autoSpaceDN/>
              <w:snapToGrid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烹饪后至食用前在60℃以上条件下存放超过2小时，且未发生感官性状变化的，再加热后可供餐</w:t>
            </w:r>
            <w:r>
              <w:rPr>
                <w:rFonts w:hint="eastAsia"/>
                <w:color w:val="000000"/>
                <w:sz w:val="24"/>
                <w:szCs w:val="24"/>
              </w:rPr>
              <w:t>。</w:t>
            </w:r>
          </w:p>
        </w:tc>
        <w:tc>
          <w:tcPr>
            <w:tcW w:w="3600" w:type="dxa"/>
            <w:gridSpan w:val="2"/>
            <w:vAlign w:val="center"/>
          </w:tcPr>
          <w:p w14:paraId="5DD9F592" w14:textId="77777777" w:rsidR="00963D1B" w:rsidRDefault="00963D1B">
            <w:pPr>
              <w:pStyle w:val="2"/>
              <w:adjustRightInd w:val="0"/>
              <w:snapToGrid w:val="0"/>
              <w:spacing w:after="0"/>
              <w:ind w:leftChars="0" w:left="0" w:firstLineChars="0" w:firstLine="0"/>
              <w:jc w:val="center"/>
              <w:rPr>
                <w:rFonts w:ascii="仿宋_GB2312" w:eastAsia="仿宋_GB2312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832" w:type="dxa"/>
            <w:vAlign w:val="center"/>
          </w:tcPr>
          <w:p w14:paraId="0DAEC65F" w14:textId="77777777" w:rsidR="00963D1B" w:rsidRDefault="00963D1B">
            <w:pPr>
              <w:pStyle w:val="2"/>
              <w:adjustRightInd w:val="0"/>
              <w:snapToGrid w:val="0"/>
              <w:spacing w:after="0"/>
              <w:ind w:leftChars="0" w:left="0" w:firstLineChars="0" w:firstLine="0"/>
              <w:jc w:val="center"/>
              <w:rPr>
                <w:rFonts w:eastAsia="仿宋"/>
                <w:bCs/>
                <w:color w:val="000000"/>
                <w:sz w:val="24"/>
                <w:szCs w:val="24"/>
                <w:lang w:val="en-US"/>
              </w:rPr>
            </w:pPr>
          </w:p>
        </w:tc>
      </w:tr>
      <w:tr w:rsidR="00963D1B" w14:paraId="45F3B735" w14:textId="77777777">
        <w:trPr>
          <w:trHeight w:val="567"/>
        </w:trPr>
        <w:tc>
          <w:tcPr>
            <w:tcW w:w="6397" w:type="dxa"/>
            <w:gridSpan w:val="2"/>
            <w:vAlign w:val="center"/>
          </w:tcPr>
          <w:p w14:paraId="751C1639" w14:textId="77777777" w:rsidR="00963D1B" w:rsidRDefault="00183782">
            <w:pPr>
              <w:autoSpaceDE/>
              <w:autoSpaceDN/>
              <w:snapToGrid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空心阴极灯若长期不用，应定期</w:t>
            </w:r>
            <w:r>
              <w:rPr>
                <w:rFonts w:hint="eastAsia"/>
                <w:color w:val="000000"/>
                <w:sz w:val="24"/>
                <w:szCs w:val="24"/>
              </w:rPr>
              <w:t>通电点亮</w:t>
            </w:r>
            <w:r>
              <w:rPr>
                <w:color w:val="000000"/>
                <w:sz w:val="24"/>
                <w:szCs w:val="24"/>
              </w:rPr>
              <w:t>，以延长灯的使用寿命。</w:t>
            </w:r>
          </w:p>
        </w:tc>
        <w:tc>
          <w:tcPr>
            <w:tcW w:w="3600" w:type="dxa"/>
            <w:gridSpan w:val="2"/>
            <w:vAlign w:val="center"/>
          </w:tcPr>
          <w:p w14:paraId="518D8B62" w14:textId="77777777" w:rsidR="00963D1B" w:rsidRDefault="00963D1B">
            <w:pPr>
              <w:pStyle w:val="2"/>
              <w:adjustRightInd w:val="0"/>
              <w:snapToGrid w:val="0"/>
              <w:spacing w:after="0"/>
              <w:ind w:leftChars="0" w:left="0" w:firstLineChars="0" w:firstLine="0"/>
              <w:jc w:val="center"/>
              <w:rPr>
                <w:rFonts w:ascii="仿宋_GB2312" w:eastAsia="仿宋_GB2312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832" w:type="dxa"/>
            <w:vAlign w:val="center"/>
          </w:tcPr>
          <w:p w14:paraId="3E29000D" w14:textId="77777777" w:rsidR="00963D1B" w:rsidRDefault="00963D1B">
            <w:pPr>
              <w:pStyle w:val="2"/>
              <w:adjustRightInd w:val="0"/>
              <w:snapToGrid w:val="0"/>
              <w:spacing w:after="0"/>
              <w:ind w:leftChars="0" w:left="0" w:firstLineChars="0" w:firstLine="0"/>
              <w:jc w:val="center"/>
              <w:rPr>
                <w:rFonts w:eastAsia="仿宋"/>
                <w:bCs/>
                <w:color w:val="000000"/>
                <w:sz w:val="24"/>
                <w:szCs w:val="24"/>
                <w:lang w:val="en-US"/>
              </w:rPr>
            </w:pPr>
          </w:p>
        </w:tc>
      </w:tr>
      <w:tr w:rsidR="00963D1B" w14:paraId="4C9C7C2C" w14:textId="77777777">
        <w:trPr>
          <w:trHeight w:val="567"/>
        </w:trPr>
        <w:tc>
          <w:tcPr>
            <w:tcW w:w="6397" w:type="dxa"/>
            <w:gridSpan w:val="2"/>
            <w:vAlign w:val="center"/>
          </w:tcPr>
          <w:p w14:paraId="31C846D8" w14:textId="77777777" w:rsidR="00963D1B" w:rsidRDefault="00183782">
            <w:pPr>
              <w:autoSpaceDE/>
              <w:autoSpaceDN/>
              <w:snapToGrid w:val="0"/>
              <w:rPr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测量的偶然误差是由不确定的偶然因素引起的，因而是可以避免的。</w:t>
            </w:r>
          </w:p>
        </w:tc>
        <w:tc>
          <w:tcPr>
            <w:tcW w:w="3600" w:type="dxa"/>
            <w:gridSpan w:val="2"/>
            <w:vAlign w:val="center"/>
          </w:tcPr>
          <w:p w14:paraId="6B529718" w14:textId="77777777" w:rsidR="00963D1B" w:rsidRDefault="00963D1B">
            <w:pPr>
              <w:pStyle w:val="2"/>
              <w:adjustRightInd w:val="0"/>
              <w:snapToGrid w:val="0"/>
              <w:spacing w:after="0"/>
              <w:ind w:leftChars="0" w:left="0" w:firstLineChars="0" w:firstLine="0"/>
              <w:jc w:val="center"/>
              <w:rPr>
                <w:rFonts w:ascii="仿宋_GB2312" w:eastAsia="仿宋_GB2312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832" w:type="dxa"/>
            <w:vAlign w:val="center"/>
          </w:tcPr>
          <w:p w14:paraId="5A7B709F" w14:textId="77777777" w:rsidR="00963D1B" w:rsidRDefault="00963D1B">
            <w:pPr>
              <w:pStyle w:val="2"/>
              <w:adjustRightInd w:val="0"/>
              <w:snapToGrid w:val="0"/>
              <w:spacing w:after="0"/>
              <w:ind w:leftChars="0" w:left="0" w:firstLineChars="0" w:firstLine="0"/>
              <w:jc w:val="center"/>
              <w:rPr>
                <w:rFonts w:eastAsia="仿宋"/>
                <w:bCs/>
                <w:color w:val="000000"/>
                <w:sz w:val="24"/>
                <w:szCs w:val="24"/>
                <w:lang w:val="en-US"/>
              </w:rPr>
            </w:pPr>
          </w:p>
        </w:tc>
      </w:tr>
      <w:tr w:rsidR="00963D1B" w14:paraId="163CEDFA" w14:textId="77777777">
        <w:trPr>
          <w:trHeight w:val="567"/>
        </w:trPr>
        <w:tc>
          <w:tcPr>
            <w:tcW w:w="6397" w:type="dxa"/>
            <w:gridSpan w:val="2"/>
            <w:vAlign w:val="center"/>
          </w:tcPr>
          <w:p w14:paraId="2A5479DB" w14:textId="77777777" w:rsidR="00963D1B" w:rsidRDefault="00183782">
            <w:pPr>
              <w:autoSpaceDE/>
              <w:autoSpaceDN/>
              <w:snapToGrid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邻菲啰啉比色法测定铁时，加入盐酸羟胺</w:t>
            </w:r>
            <w:r>
              <w:rPr>
                <w:rFonts w:hint="eastAsia"/>
                <w:color w:val="000000"/>
                <w:sz w:val="24"/>
                <w:szCs w:val="24"/>
              </w:rPr>
              <w:t>的作用是将</w:t>
            </w:r>
            <w:r>
              <w:rPr>
                <w:color w:val="000000"/>
                <w:sz w:val="24"/>
                <w:szCs w:val="24"/>
              </w:rPr>
              <w:t>Fe</w:t>
            </w:r>
            <w:r>
              <w:rPr>
                <w:color w:val="000000"/>
                <w:sz w:val="24"/>
                <w:szCs w:val="24"/>
                <w:vertAlign w:val="superscript"/>
              </w:rPr>
              <w:t>3+</w:t>
            </w:r>
            <w:r>
              <w:rPr>
                <w:rFonts w:hint="eastAsia"/>
                <w:color w:val="000000"/>
                <w:sz w:val="24"/>
                <w:szCs w:val="24"/>
              </w:rPr>
              <w:t>还原</w:t>
            </w:r>
            <w:r>
              <w:rPr>
                <w:color w:val="000000"/>
                <w:sz w:val="24"/>
                <w:szCs w:val="24"/>
              </w:rPr>
              <w:t>成Fe</w:t>
            </w:r>
            <w:r>
              <w:rPr>
                <w:color w:val="000000"/>
                <w:sz w:val="24"/>
                <w:szCs w:val="24"/>
                <w:vertAlign w:val="superscript"/>
              </w:rPr>
              <w:t>2+</w:t>
            </w:r>
            <w:r>
              <w:rPr>
                <w:color w:val="000000"/>
                <w:sz w:val="24"/>
                <w:szCs w:val="24"/>
              </w:rPr>
              <w:t>。</w:t>
            </w:r>
          </w:p>
        </w:tc>
        <w:tc>
          <w:tcPr>
            <w:tcW w:w="3600" w:type="dxa"/>
            <w:gridSpan w:val="2"/>
            <w:vAlign w:val="center"/>
          </w:tcPr>
          <w:p w14:paraId="05D3802F" w14:textId="77777777" w:rsidR="00963D1B" w:rsidRDefault="00963D1B">
            <w:pPr>
              <w:pStyle w:val="2"/>
              <w:adjustRightInd w:val="0"/>
              <w:snapToGrid w:val="0"/>
              <w:spacing w:after="0"/>
              <w:ind w:leftChars="0" w:left="0" w:firstLineChars="0" w:firstLine="0"/>
              <w:jc w:val="center"/>
              <w:rPr>
                <w:rFonts w:eastAsia="仿宋"/>
                <w:b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832" w:type="dxa"/>
            <w:vAlign w:val="center"/>
          </w:tcPr>
          <w:p w14:paraId="1DE93257" w14:textId="77777777" w:rsidR="00963D1B" w:rsidRDefault="00963D1B">
            <w:pPr>
              <w:pStyle w:val="2"/>
              <w:adjustRightInd w:val="0"/>
              <w:snapToGrid w:val="0"/>
              <w:spacing w:after="0"/>
              <w:ind w:leftChars="0" w:left="0" w:firstLineChars="0" w:firstLine="0"/>
              <w:jc w:val="center"/>
              <w:rPr>
                <w:rFonts w:eastAsia="仿宋"/>
                <w:bCs/>
                <w:color w:val="000000"/>
                <w:sz w:val="24"/>
                <w:szCs w:val="24"/>
                <w:lang w:val="en-US"/>
              </w:rPr>
            </w:pPr>
          </w:p>
        </w:tc>
      </w:tr>
      <w:tr w:rsidR="00963D1B" w14:paraId="0FF3CFCB" w14:textId="77777777">
        <w:trPr>
          <w:trHeight w:val="567"/>
        </w:trPr>
        <w:tc>
          <w:tcPr>
            <w:tcW w:w="6397" w:type="dxa"/>
            <w:gridSpan w:val="2"/>
            <w:vAlign w:val="center"/>
          </w:tcPr>
          <w:p w14:paraId="3A825667" w14:textId="77777777" w:rsidR="00963D1B" w:rsidRDefault="00183782">
            <w:pPr>
              <w:autoSpaceDE/>
              <w:autoSpaceDN/>
              <w:snapToGrid w:val="0"/>
              <w:rPr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采用同步培养法可以实现用研究群体的方法研究个体水平的问题。</w:t>
            </w:r>
          </w:p>
        </w:tc>
        <w:tc>
          <w:tcPr>
            <w:tcW w:w="3600" w:type="dxa"/>
            <w:gridSpan w:val="2"/>
            <w:vAlign w:val="center"/>
          </w:tcPr>
          <w:p w14:paraId="35398B4E" w14:textId="77777777" w:rsidR="00963D1B" w:rsidRDefault="00963D1B">
            <w:pPr>
              <w:pStyle w:val="2"/>
              <w:adjustRightInd w:val="0"/>
              <w:snapToGrid w:val="0"/>
              <w:spacing w:after="0"/>
              <w:ind w:leftChars="0" w:left="0" w:firstLineChars="0" w:firstLine="0"/>
              <w:jc w:val="center"/>
              <w:rPr>
                <w:rFonts w:ascii="仿宋_GB2312" w:eastAsia="仿宋_GB2312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832" w:type="dxa"/>
            <w:vAlign w:val="center"/>
          </w:tcPr>
          <w:p w14:paraId="7BA1F9A9" w14:textId="77777777" w:rsidR="00963D1B" w:rsidRDefault="00963D1B">
            <w:pPr>
              <w:pStyle w:val="2"/>
              <w:adjustRightInd w:val="0"/>
              <w:snapToGrid w:val="0"/>
              <w:spacing w:after="0"/>
              <w:ind w:leftChars="0" w:left="0" w:firstLineChars="0" w:firstLine="0"/>
              <w:jc w:val="center"/>
              <w:rPr>
                <w:rFonts w:eastAsia="仿宋"/>
                <w:bCs/>
                <w:color w:val="000000"/>
                <w:sz w:val="24"/>
                <w:szCs w:val="24"/>
                <w:lang w:val="en-US"/>
              </w:rPr>
            </w:pPr>
          </w:p>
        </w:tc>
      </w:tr>
      <w:tr w:rsidR="00963D1B" w14:paraId="734DB63B" w14:textId="77777777">
        <w:trPr>
          <w:trHeight w:val="567"/>
        </w:trPr>
        <w:tc>
          <w:tcPr>
            <w:tcW w:w="6397" w:type="dxa"/>
            <w:gridSpan w:val="2"/>
            <w:vAlign w:val="center"/>
          </w:tcPr>
          <w:p w14:paraId="17775AEB" w14:textId="77777777" w:rsidR="00963D1B" w:rsidRDefault="00183782">
            <w:pPr>
              <w:autoSpaceDE/>
              <w:autoSpaceDN/>
              <w:snapToGrid w:val="0"/>
              <w:rPr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革兰氏阳性菌和阴性菌的差异在于细胞壁的构造和成分的不同。</w:t>
            </w:r>
          </w:p>
        </w:tc>
        <w:tc>
          <w:tcPr>
            <w:tcW w:w="3600" w:type="dxa"/>
            <w:gridSpan w:val="2"/>
            <w:vAlign w:val="center"/>
          </w:tcPr>
          <w:p w14:paraId="58E79760" w14:textId="77777777" w:rsidR="00963D1B" w:rsidRDefault="00963D1B">
            <w:pPr>
              <w:pStyle w:val="2"/>
              <w:adjustRightInd w:val="0"/>
              <w:snapToGrid w:val="0"/>
              <w:spacing w:after="0"/>
              <w:ind w:leftChars="0" w:left="0" w:firstLineChars="0" w:firstLine="0"/>
              <w:jc w:val="center"/>
              <w:rPr>
                <w:rFonts w:ascii="仿宋_GB2312" w:eastAsia="仿宋_GB2312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832" w:type="dxa"/>
            <w:vAlign w:val="center"/>
          </w:tcPr>
          <w:p w14:paraId="47A72BF2" w14:textId="77777777" w:rsidR="00963D1B" w:rsidRDefault="00963D1B">
            <w:pPr>
              <w:pStyle w:val="2"/>
              <w:adjustRightInd w:val="0"/>
              <w:snapToGrid w:val="0"/>
              <w:spacing w:after="0"/>
              <w:ind w:leftChars="0" w:left="0" w:firstLineChars="0" w:firstLine="0"/>
              <w:jc w:val="center"/>
              <w:rPr>
                <w:rFonts w:eastAsia="仿宋"/>
                <w:bCs/>
                <w:color w:val="000000"/>
                <w:sz w:val="24"/>
                <w:szCs w:val="24"/>
                <w:lang w:val="en-US"/>
              </w:rPr>
            </w:pPr>
          </w:p>
        </w:tc>
      </w:tr>
      <w:tr w:rsidR="00963D1B" w14:paraId="47FA480D" w14:textId="77777777">
        <w:trPr>
          <w:trHeight w:val="567"/>
        </w:trPr>
        <w:tc>
          <w:tcPr>
            <w:tcW w:w="6397" w:type="dxa"/>
            <w:gridSpan w:val="2"/>
            <w:vAlign w:val="center"/>
          </w:tcPr>
          <w:p w14:paraId="0754F50A" w14:textId="77777777" w:rsidR="00963D1B" w:rsidRDefault="00183782">
            <w:pPr>
              <w:autoSpaceDE/>
              <w:autoSpaceDN/>
              <w:snapToGrid w:val="0"/>
              <w:rPr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细菌是一类细胞细而短，结构简单，细胞壁坚韧，以二等分裂方式繁殖，水生性较强的真核微生物。</w:t>
            </w:r>
          </w:p>
        </w:tc>
        <w:tc>
          <w:tcPr>
            <w:tcW w:w="3600" w:type="dxa"/>
            <w:gridSpan w:val="2"/>
            <w:vAlign w:val="center"/>
          </w:tcPr>
          <w:p w14:paraId="614940FF" w14:textId="77777777" w:rsidR="00963D1B" w:rsidRDefault="00963D1B">
            <w:pPr>
              <w:pStyle w:val="2"/>
              <w:adjustRightInd w:val="0"/>
              <w:snapToGrid w:val="0"/>
              <w:spacing w:after="0"/>
              <w:ind w:leftChars="0" w:left="0" w:firstLineChars="0" w:firstLine="0"/>
              <w:jc w:val="center"/>
              <w:rPr>
                <w:rFonts w:ascii="仿宋_GB2312" w:eastAsia="仿宋_GB2312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832" w:type="dxa"/>
            <w:vAlign w:val="center"/>
          </w:tcPr>
          <w:p w14:paraId="524F5199" w14:textId="77777777" w:rsidR="00963D1B" w:rsidRDefault="00963D1B">
            <w:pPr>
              <w:pStyle w:val="2"/>
              <w:adjustRightInd w:val="0"/>
              <w:snapToGrid w:val="0"/>
              <w:spacing w:after="0"/>
              <w:ind w:leftChars="0" w:left="0" w:firstLineChars="0" w:firstLine="0"/>
              <w:jc w:val="center"/>
              <w:rPr>
                <w:rFonts w:eastAsia="仿宋"/>
                <w:bCs/>
                <w:color w:val="000000"/>
                <w:sz w:val="24"/>
                <w:szCs w:val="24"/>
                <w:lang w:val="en-US"/>
              </w:rPr>
            </w:pPr>
          </w:p>
        </w:tc>
      </w:tr>
      <w:tr w:rsidR="00963D1B" w14:paraId="3ACCF98C" w14:textId="77777777">
        <w:trPr>
          <w:trHeight w:val="567"/>
        </w:trPr>
        <w:tc>
          <w:tcPr>
            <w:tcW w:w="6397" w:type="dxa"/>
            <w:gridSpan w:val="2"/>
            <w:vAlign w:val="center"/>
          </w:tcPr>
          <w:p w14:paraId="67AB0305" w14:textId="77777777" w:rsidR="00963D1B" w:rsidRDefault="00183782">
            <w:pPr>
              <w:autoSpaceDE/>
              <w:autoSpaceDN/>
              <w:snapToGrid w:val="0"/>
              <w:rPr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在固体培养基中，琼脂的浓度一般为</w:t>
            </w:r>
            <w:r>
              <w:rPr>
                <w:color w:val="000000"/>
                <w:sz w:val="24"/>
                <w:szCs w:val="24"/>
              </w:rPr>
              <w:t>0.5-1.0%</w:t>
            </w:r>
            <w:r>
              <w:rPr>
                <w:rFonts w:hint="eastAsia"/>
                <w:color w:val="000000"/>
                <w:sz w:val="24"/>
                <w:szCs w:val="24"/>
              </w:rPr>
              <w:t>。</w:t>
            </w:r>
          </w:p>
        </w:tc>
        <w:tc>
          <w:tcPr>
            <w:tcW w:w="3600" w:type="dxa"/>
            <w:gridSpan w:val="2"/>
            <w:vAlign w:val="center"/>
          </w:tcPr>
          <w:p w14:paraId="269FD107" w14:textId="77777777" w:rsidR="00963D1B" w:rsidRDefault="00963D1B">
            <w:pPr>
              <w:pStyle w:val="2"/>
              <w:adjustRightInd w:val="0"/>
              <w:snapToGrid w:val="0"/>
              <w:spacing w:after="0"/>
              <w:ind w:leftChars="0" w:left="0" w:firstLineChars="0" w:firstLine="0"/>
              <w:jc w:val="center"/>
              <w:rPr>
                <w:rFonts w:ascii="仿宋_GB2312" w:eastAsia="仿宋_GB2312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832" w:type="dxa"/>
            <w:vAlign w:val="center"/>
          </w:tcPr>
          <w:p w14:paraId="5C22B6D5" w14:textId="77777777" w:rsidR="00963D1B" w:rsidRDefault="00963D1B">
            <w:pPr>
              <w:pStyle w:val="2"/>
              <w:adjustRightInd w:val="0"/>
              <w:snapToGrid w:val="0"/>
              <w:spacing w:after="0"/>
              <w:ind w:leftChars="0" w:left="0" w:firstLineChars="0" w:firstLine="0"/>
              <w:jc w:val="center"/>
              <w:rPr>
                <w:rFonts w:eastAsia="仿宋"/>
                <w:bCs/>
                <w:color w:val="000000"/>
                <w:sz w:val="24"/>
                <w:szCs w:val="24"/>
                <w:lang w:val="en-US"/>
              </w:rPr>
            </w:pPr>
          </w:p>
        </w:tc>
      </w:tr>
    </w:tbl>
    <w:p w14:paraId="648E4679" w14:textId="77777777" w:rsidR="00963D1B" w:rsidRDefault="00963D1B"/>
    <w:sectPr w:rsidR="00963D1B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8F45F79"/>
    <w:multiLevelType w:val="multilevel"/>
    <w:tmpl w:val="28F45F79"/>
    <w:lvl w:ilvl="0">
      <w:start w:val="1"/>
      <w:numFmt w:val="upperLetter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80" w:hanging="440"/>
      </w:pPr>
    </w:lvl>
    <w:lvl w:ilvl="2">
      <w:start w:val="1"/>
      <w:numFmt w:val="lowerRoman"/>
      <w:lvlText w:val="%3."/>
      <w:lvlJc w:val="right"/>
      <w:pPr>
        <w:ind w:left="1320" w:hanging="440"/>
      </w:pPr>
    </w:lvl>
    <w:lvl w:ilvl="3">
      <w:start w:val="1"/>
      <w:numFmt w:val="decimal"/>
      <w:lvlText w:val="%4."/>
      <w:lvlJc w:val="left"/>
      <w:pPr>
        <w:ind w:left="1760" w:hanging="440"/>
      </w:pPr>
    </w:lvl>
    <w:lvl w:ilvl="4">
      <w:start w:val="1"/>
      <w:numFmt w:val="lowerLetter"/>
      <w:lvlText w:val="%5)"/>
      <w:lvlJc w:val="left"/>
      <w:pPr>
        <w:ind w:left="2200" w:hanging="440"/>
      </w:pPr>
    </w:lvl>
    <w:lvl w:ilvl="5">
      <w:start w:val="1"/>
      <w:numFmt w:val="lowerRoman"/>
      <w:lvlText w:val="%6."/>
      <w:lvlJc w:val="right"/>
      <w:pPr>
        <w:ind w:left="2640" w:hanging="440"/>
      </w:pPr>
    </w:lvl>
    <w:lvl w:ilvl="6">
      <w:start w:val="1"/>
      <w:numFmt w:val="decimal"/>
      <w:lvlText w:val="%7."/>
      <w:lvlJc w:val="left"/>
      <w:pPr>
        <w:ind w:left="3080" w:hanging="440"/>
      </w:pPr>
    </w:lvl>
    <w:lvl w:ilvl="7">
      <w:start w:val="1"/>
      <w:numFmt w:val="lowerLetter"/>
      <w:lvlText w:val="%8)"/>
      <w:lvlJc w:val="left"/>
      <w:pPr>
        <w:ind w:left="3520" w:hanging="440"/>
      </w:pPr>
    </w:lvl>
    <w:lvl w:ilvl="8">
      <w:start w:val="1"/>
      <w:numFmt w:val="lowerRoman"/>
      <w:lvlText w:val="%9."/>
      <w:lvlJc w:val="right"/>
      <w:pPr>
        <w:ind w:left="3960" w:hanging="440"/>
      </w:pPr>
    </w:lvl>
  </w:abstractNum>
  <w:num w:numId="1" w16cid:durableId="3392844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defaultTabStop w:val="420"/>
  <w:drawingGridHorizontalSpacing w:val="11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NGU5YTk2NWU3OTRhNTU0YjZlNWE0ODExMjY4YzM0MTgifQ=="/>
  </w:docVars>
  <w:rsids>
    <w:rsidRoot w:val="009B7DE5"/>
    <w:rsid w:val="000C468F"/>
    <w:rsid w:val="00127514"/>
    <w:rsid w:val="00155066"/>
    <w:rsid w:val="00183782"/>
    <w:rsid w:val="001B5251"/>
    <w:rsid w:val="00233541"/>
    <w:rsid w:val="00287BC0"/>
    <w:rsid w:val="00291DAB"/>
    <w:rsid w:val="0029450B"/>
    <w:rsid w:val="00297469"/>
    <w:rsid w:val="002A66F4"/>
    <w:rsid w:val="00307D64"/>
    <w:rsid w:val="003D365B"/>
    <w:rsid w:val="003F76FE"/>
    <w:rsid w:val="00441BC0"/>
    <w:rsid w:val="00451359"/>
    <w:rsid w:val="00494B0E"/>
    <w:rsid w:val="00495F13"/>
    <w:rsid w:val="004A4BE4"/>
    <w:rsid w:val="004E4CA8"/>
    <w:rsid w:val="005070CC"/>
    <w:rsid w:val="00553C1E"/>
    <w:rsid w:val="00563E30"/>
    <w:rsid w:val="00574B16"/>
    <w:rsid w:val="005A383F"/>
    <w:rsid w:val="005A5D39"/>
    <w:rsid w:val="005D2F9C"/>
    <w:rsid w:val="0060163A"/>
    <w:rsid w:val="00610E88"/>
    <w:rsid w:val="00614286"/>
    <w:rsid w:val="00643131"/>
    <w:rsid w:val="006B5E21"/>
    <w:rsid w:val="006E381F"/>
    <w:rsid w:val="006F4B9E"/>
    <w:rsid w:val="007374FB"/>
    <w:rsid w:val="00744889"/>
    <w:rsid w:val="00761058"/>
    <w:rsid w:val="0079118D"/>
    <w:rsid w:val="007F4A9F"/>
    <w:rsid w:val="00825C7E"/>
    <w:rsid w:val="008466F4"/>
    <w:rsid w:val="00856B42"/>
    <w:rsid w:val="00873F81"/>
    <w:rsid w:val="008C5F33"/>
    <w:rsid w:val="008C6738"/>
    <w:rsid w:val="00963D1B"/>
    <w:rsid w:val="009878EE"/>
    <w:rsid w:val="0099608B"/>
    <w:rsid w:val="009B01B7"/>
    <w:rsid w:val="009B7798"/>
    <w:rsid w:val="009B7DE5"/>
    <w:rsid w:val="009F35AA"/>
    <w:rsid w:val="00A035FD"/>
    <w:rsid w:val="00A61DA7"/>
    <w:rsid w:val="00A8202A"/>
    <w:rsid w:val="00AB544D"/>
    <w:rsid w:val="00AB5B0C"/>
    <w:rsid w:val="00B65C1D"/>
    <w:rsid w:val="00B81D49"/>
    <w:rsid w:val="00CB2854"/>
    <w:rsid w:val="00CD0C54"/>
    <w:rsid w:val="00CE431F"/>
    <w:rsid w:val="00D13F9A"/>
    <w:rsid w:val="00D76F49"/>
    <w:rsid w:val="00D84A14"/>
    <w:rsid w:val="00D94168"/>
    <w:rsid w:val="00E80B72"/>
    <w:rsid w:val="00EC1CA0"/>
    <w:rsid w:val="00F756E7"/>
    <w:rsid w:val="16F90E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B400B61"/>
  <w15:docId w15:val="{6F9EC8C0-44DD-4368-AD46-9702A813AF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1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unhideWhenUsed="1" w:qFormat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next w:val="2"/>
    <w:uiPriority w:val="1"/>
    <w:qFormat/>
    <w:pPr>
      <w:widowControl w:val="0"/>
      <w:autoSpaceDE w:val="0"/>
      <w:autoSpaceDN w:val="0"/>
    </w:pPr>
    <w:rPr>
      <w:rFonts w:ascii="仿宋" w:eastAsia="仿宋" w:hAnsi="仿宋" w:cs="仿宋"/>
      <w:sz w:val="22"/>
      <w:szCs w:val="22"/>
      <w:lang w:val="zh-CN" w:bidi="zh-CN"/>
    </w:rPr>
  </w:style>
  <w:style w:type="paragraph" w:styleId="1">
    <w:name w:val="heading 1"/>
    <w:basedOn w:val="a"/>
    <w:next w:val="a"/>
    <w:link w:val="10"/>
    <w:qFormat/>
    <w:pPr>
      <w:widowControl/>
      <w:autoSpaceDE/>
      <w:autoSpaceDN/>
      <w:spacing w:before="120" w:after="120"/>
      <w:outlineLvl w:val="0"/>
    </w:pPr>
    <w:rPr>
      <w:rFonts w:ascii="宋体" w:eastAsia="宋体" w:hAnsi="宋体" w:cs="宋体"/>
      <w:sz w:val="24"/>
      <w:szCs w:val="24"/>
      <w:lang w:val="en-US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First Indent 2"/>
    <w:basedOn w:val="a3"/>
    <w:link w:val="20"/>
    <w:uiPriority w:val="99"/>
    <w:unhideWhenUsed/>
    <w:qFormat/>
    <w:pPr>
      <w:ind w:firstLineChars="200" w:firstLine="420"/>
    </w:pPr>
    <w:rPr>
      <w:rFonts w:eastAsia="宋体"/>
      <w:sz w:val="21"/>
    </w:rPr>
  </w:style>
  <w:style w:type="paragraph" w:styleId="a3">
    <w:name w:val="Body Text Indent"/>
    <w:basedOn w:val="a"/>
    <w:link w:val="a4"/>
    <w:uiPriority w:val="99"/>
    <w:semiHidden/>
    <w:unhideWhenUsed/>
    <w:pPr>
      <w:spacing w:after="120"/>
      <w:ind w:leftChars="200" w:left="420"/>
    </w:pPr>
  </w:style>
  <w:style w:type="paragraph" w:styleId="a5">
    <w:name w:val="footer"/>
    <w:basedOn w:val="a"/>
    <w:link w:val="a6"/>
    <w:uiPriority w:val="99"/>
    <w:unhideWhenUsed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7">
    <w:name w:val="header"/>
    <w:basedOn w:val="a"/>
    <w:link w:val="a8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9">
    <w:name w:val="Normal (Web)"/>
    <w:basedOn w:val="a"/>
    <w:qFormat/>
    <w:pPr>
      <w:widowControl/>
      <w:autoSpaceDE/>
      <w:autoSpaceDN/>
      <w:spacing w:before="120" w:after="120"/>
      <w:jc w:val="both"/>
    </w:pPr>
    <w:rPr>
      <w:rFonts w:ascii="宋体" w:eastAsia="宋体" w:hAnsi="宋体" w:cs="宋体"/>
      <w:color w:val="000000"/>
      <w:kern w:val="2"/>
      <w:sz w:val="24"/>
      <w:szCs w:val="24"/>
      <w:lang w:val="en-US" w:bidi="ar-SA"/>
    </w:rPr>
  </w:style>
  <w:style w:type="character" w:customStyle="1" w:styleId="a4">
    <w:name w:val="正文文本缩进 字符"/>
    <w:basedOn w:val="a0"/>
    <w:link w:val="a3"/>
    <w:uiPriority w:val="99"/>
    <w:semiHidden/>
    <w:rPr>
      <w:rFonts w:ascii="仿宋" w:eastAsia="仿宋" w:hAnsi="仿宋" w:cs="仿宋"/>
      <w:kern w:val="0"/>
      <w:sz w:val="22"/>
      <w:lang w:val="zh-CN" w:bidi="zh-CN"/>
      <w14:ligatures w14:val="none"/>
    </w:rPr>
  </w:style>
  <w:style w:type="character" w:customStyle="1" w:styleId="20">
    <w:name w:val="正文文本首行缩进 2 字符"/>
    <w:basedOn w:val="a4"/>
    <w:link w:val="2"/>
    <w:uiPriority w:val="99"/>
    <w:rPr>
      <w:rFonts w:ascii="仿宋" w:eastAsia="宋体" w:hAnsi="仿宋" w:cs="仿宋"/>
      <w:kern w:val="0"/>
      <w:sz w:val="22"/>
      <w:lang w:val="zh-CN" w:bidi="zh-CN"/>
      <w14:ligatures w14:val="none"/>
    </w:rPr>
  </w:style>
  <w:style w:type="character" w:customStyle="1" w:styleId="10">
    <w:name w:val="标题 1 字符"/>
    <w:basedOn w:val="a0"/>
    <w:link w:val="1"/>
    <w:rPr>
      <w:rFonts w:ascii="宋体" w:eastAsia="宋体" w:hAnsi="宋体" w:cs="宋体"/>
      <w:kern w:val="0"/>
      <w:sz w:val="24"/>
      <w:szCs w:val="24"/>
      <w14:ligatures w14:val="none"/>
    </w:rPr>
  </w:style>
  <w:style w:type="character" w:customStyle="1" w:styleId="a8">
    <w:name w:val="页眉 字符"/>
    <w:basedOn w:val="a0"/>
    <w:link w:val="a7"/>
    <w:qFormat/>
    <w:rPr>
      <w:rFonts w:ascii="仿宋" w:eastAsia="仿宋" w:hAnsi="仿宋" w:cs="仿宋"/>
      <w:kern w:val="0"/>
      <w:sz w:val="18"/>
      <w:szCs w:val="18"/>
      <w:lang w:val="zh-CN" w:bidi="zh-CN"/>
      <w14:ligatures w14:val="none"/>
    </w:rPr>
  </w:style>
  <w:style w:type="character" w:customStyle="1" w:styleId="a6">
    <w:name w:val="页脚 字符"/>
    <w:basedOn w:val="a0"/>
    <w:link w:val="a5"/>
    <w:uiPriority w:val="99"/>
    <w:rPr>
      <w:rFonts w:ascii="仿宋" w:eastAsia="仿宋" w:hAnsi="仿宋" w:cs="仿宋"/>
      <w:kern w:val="0"/>
      <w:sz w:val="18"/>
      <w:szCs w:val="18"/>
      <w:lang w:val="zh-CN" w:bidi="zh-CN"/>
      <w14:ligatures w14:val="none"/>
    </w:rPr>
  </w:style>
  <w:style w:type="character" w:customStyle="1" w:styleId="100">
    <w:name w:val="10"/>
    <w:basedOn w:val="a0"/>
    <w:rPr>
      <w:rFonts w:ascii="Times New Roman" w:hAnsi="Times New Roman" w:cs="Times New Roman" w:hint="default"/>
    </w:rPr>
  </w:style>
  <w:style w:type="character" w:customStyle="1" w:styleId="15">
    <w:name w:val="15"/>
    <w:basedOn w:val="a0"/>
    <w:rPr>
      <w:rFonts w:ascii="Times New Roman" w:hAnsi="Times New Roman" w:cs="Times New Roman" w:hint="default"/>
      <w:b/>
    </w:rPr>
  </w:style>
  <w:style w:type="paragraph" w:customStyle="1" w:styleId="mrt20">
    <w:name w:val="mrt20"/>
    <w:basedOn w:val="a"/>
    <w:qFormat/>
    <w:pPr>
      <w:autoSpaceDE/>
      <w:autoSpaceDN/>
      <w:spacing w:before="240"/>
    </w:pPr>
    <w:rPr>
      <w:rFonts w:ascii="宋体" w:eastAsia="宋体" w:hAnsi="宋体" w:cs="Times New Roman" w:hint="eastAsia"/>
      <w:sz w:val="24"/>
      <w:szCs w:val="24"/>
      <w:lang w:val="en-US" w:bidi="ar-SA"/>
    </w:rPr>
  </w:style>
  <w:style w:type="paragraph" w:styleId="aa">
    <w:name w:val="List Paragraph"/>
    <w:basedOn w:val="a"/>
    <w:uiPriority w:val="34"/>
    <w:qFormat/>
    <w:pPr>
      <w:autoSpaceDE/>
      <w:autoSpaceDN/>
      <w:ind w:firstLineChars="200" w:firstLine="420"/>
      <w:jc w:val="both"/>
    </w:pPr>
    <w:rPr>
      <w:rFonts w:asciiTheme="minorHAnsi" w:eastAsiaTheme="minorEastAsia" w:hAnsiTheme="minorHAnsi" w:cstheme="minorBidi"/>
      <w:kern w:val="2"/>
      <w:sz w:val="21"/>
      <w:lang w:val="en-US" w:bidi="ar-SA"/>
    </w:rPr>
  </w:style>
  <w:style w:type="character" w:customStyle="1" w:styleId="font31">
    <w:name w:val="font31"/>
    <w:basedOn w:val="a0"/>
    <w:qFormat/>
    <w:rPr>
      <w:rFonts w:ascii="仿宋" w:eastAsia="仿宋" w:hAnsi="仿宋" w:cs="仿宋" w:hint="eastAsia"/>
      <w:color w:val="000000"/>
      <w:sz w:val="24"/>
      <w:szCs w:val="24"/>
      <w:u w:val="none"/>
    </w:rPr>
  </w:style>
  <w:style w:type="paragraph" w:customStyle="1" w:styleId="style1">
    <w:name w:val="style1"/>
    <w:basedOn w:val="a"/>
    <w:pPr>
      <w:widowControl/>
      <w:autoSpaceDE/>
      <w:autoSpaceDN/>
      <w:spacing w:before="100" w:beforeAutospacing="1" w:after="100" w:afterAutospacing="1"/>
    </w:pPr>
    <w:rPr>
      <w:rFonts w:ascii="宋体" w:eastAsia="宋体" w:hAnsi="宋体" w:cs="宋体"/>
      <w:color w:val="FFFFFF"/>
      <w:sz w:val="24"/>
      <w:szCs w:val="24"/>
      <w:lang w:val="en-US" w:bidi="ar-SA"/>
    </w:rPr>
  </w:style>
  <w:style w:type="character" w:customStyle="1" w:styleId="font81">
    <w:name w:val="font81"/>
    <w:basedOn w:val="a0"/>
    <w:qFormat/>
    <w:rPr>
      <w:rFonts w:ascii="宋体" w:eastAsia="宋体" w:hAnsi="宋体" w:cs="宋体" w:hint="eastAsia"/>
      <w:color w:val="000000"/>
      <w:sz w:val="21"/>
      <w:szCs w:val="21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360BBE-816B-4B7D-ACB9-3151715189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10</Pages>
  <Words>658</Words>
  <Characters>3753</Characters>
  <Application>Microsoft Office Word</Application>
  <DocSecurity>0</DocSecurity>
  <Lines>31</Lines>
  <Paragraphs>8</Paragraphs>
  <ScaleCrop>false</ScaleCrop>
  <Company>微软公司</Company>
  <LinksUpToDate>false</LinksUpToDate>
  <CharactersWithSpaces>4403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45600134@qq.com</dc:creator>
  <cp:lastModifiedBy>huiping hu</cp:lastModifiedBy>
  <cp:revision>18</cp:revision>
  <dcterms:created xsi:type="dcterms:W3CDTF">2023-04-13T08:32:00Z</dcterms:created>
  <dcterms:modified xsi:type="dcterms:W3CDTF">2023-12-08T07:55:00Z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155D2A38D5114A13B9B6813514CB4C2F_12</vt:lpwstr>
  </property>
</Properties>
</file>